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368D8" w14:textId="3AF15992" w:rsidR="0084070B" w:rsidRPr="009B7C23" w:rsidRDefault="005919AD" w:rsidP="009B7C23">
      <w:pPr>
        <w:spacing w:before="120"/>
        <w:jc w:val="center"/>
        <w:rPr>
          <w:rFonts w:ascii="华文隶书" w:eastAsia="华文隶书" w:hAnsi="Times New Roman" w:cs="Times New Roman"/>
          <w:b/>
          <w:sz w:val="52"/>
        </w:rPr>
      </w:pPr>
      <w:r>
        <w:rPr>
          <w:noProof/>
        </w:rPr>
        <w:drawing>
          <wp:anchor distT="0" distB="0" distL="114300" distR="114300" simplePos="0" relativeHeight="251669504" behindDoc="0" locked="0" layoutInCell="1" allowOverlap="1" wp14:anchorId="5DA7B2AB" wp14:editId="2DA315DD">
            <wp:simplePos x="0" y="0"/>
            <wp:positionH relativeFrom="margin">
              <wp:posOffset>-152400</wp:posOffset>
            </wp:positionH>
            <wp:positionV relativeFrom="margin">
              <wp:posOffset>246380</wp:posOffset>
            </wp:positionV>
            <wp:extent cx="2075180" cy="811530"/>
            <wp:effectExtent l="0" t="0" r="1270"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screen">
                      <a:extLst>
                        <a:ext uri="{28A0092B-C50C-407E-A947-70E740481C1C}">
                          <a14:useLocalDpi xmlns:a14="http://schemas.microsoft.com/office/drawing/2010/main"/>
                        </a:ext>
                      </a:extLst>
                    </a:blip>
                    <a:stretch>
                      <a:fillRect/>
                    </a:stretch>
                  </pic:blipFill>
                  <pic:spPr>
                    <a:xfrm>
                      <a:off x="0" y="0"/>
                      <a:ext cx="2075180" cy="811530"/>
                    </a:xfrm>
                    <a:prstGeom prst="rect">
                      <a:avLst/>
                    </a:prstGeom>
                  </pic:spPr>
                </pic:pic>
              </a:graphicData>
            </a:graphic>
          </wp:anchor>
        </w:drawing>
      </w:r>
      <w:r w:rsidR="0084070B" w:rsidRPr="009B7C23">
        <w:rPr>
          <w:rFonts w:ascii="华文隶书" w:eastAsia="华文隶书" w:hAnsi="Times New Roman" w:cs="Times New Roman" w:hint="eastAsia"/>
          <w:b/>
          <w:sz w:val="52"/>
        </w:rPr>
        <w:t>恒隆房地产研究中心</w:t>
      </w:r>
      <w:r>
        <w:rPr>
          <w:rFonts w:ascii="华文隶书" w:eastAsia="华文隶书" w:hAnsi="Times New Roman" w:cs="Times New Roman" w:hint="eastAsia"/>
          <w:b/>
          <w:sz w:val="52"/>
        </w:rPr>
        <w:t>2015年</w:t>
      </w:r>
      <w:r w:rsidR="00620A74">
        <w:rPr>
          <w:rFonts w:ascii="华文隶书" w:eastAsia="华文隶书" w:hAnsi="Times New Roman" w:cs="Times New Roman" w:hint="eastAsia"/>
          <w:b/>
          <w:sz w:val="52"/>
        </w:rPr>
        <w:t>年报</w:t>
      </w:r>
    </w:p>
    <w:bookmarkStart w:id="0" w:name="_Toc409857498"/>
    <w:p w14:paraId="4C805173" w14:textId="7F454FD6" w:rsidR="00B545B2" w:rsidRDefault="009B7C23" w:rsidP="00B545B2">
      <w:pPr>
        <w:widowControl/>
        <w:spacing w:beforeLines="100" w:before="312"/>
        <w:jc w:val="center"/>
        <w:rPr>
          <w:rFonts w:ascii="Times New Roman" w:eastAsia="华文楷体" w:hAnsi="Times New Roman" w:cs="Times New Roman"/>
          <w:b/>
          <w:sz w:val="24"/>
          <w:szCs w:val="24"/>
        </w:rPr>
      </w:pPr>
      <w:r w:rsidRPr="00A8786A">
        <w:rPr>
          <w:rFonts w:ascii="Times New Roman" w:eastAsia="华文楷体" w:hAnsi="Times New Roman" w:cs="Times New Roman"/>
          <w:b/>
          <w:noProof/>
          <w:sz w:val="24"/>
          <w:szCs w:val="24"/>
        </w:rPr>
        <mc:AlternateContent>
          <mc:Choice Requires="wps">
            <w:drawing>
              <wp:anchor distT="4294967294" distB="4294967294" distL="114300" distR="114300" simplePos="0" relativeHeight="251659264" behindDoc="0" locked="0" layoutInCell="1" allowOverlap="1" wp14:anchorId="2129B076" wp14:editId="576355B7">
                <wp:simplePos x="0" y="0"/>
                <wp:positionH relativeFrom="column">
                  <wp:posOffset>-121285</wp:posOffset>
                </wp:positionH>
                <wp:positionV relativeFrom="paragraph">
                  <wp:posOffset>4445</wp:posOffset>
                </wp:positionV>
                <wp:extent cx="5712687" cy="0"/>
                <wp:effectExtent l="0" t="19050" r="21590" b="38100"/>
                <wp:wrapNone/>
                <wp:docPr id="22"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2687" cy="0"/>
                        </a:xfrm>
                        <a:prstGeom prst="straightConnector1">
                          <a:avLst/>
                        </a:prstGeom>
                        <a:noFill/>
                        <a:ln w="63500">
                          <a:solidFill>
                            <a:srgbClr val="8064A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B218DE8" id="_x0000_t32" coordsize="21600,21600" o:spt="32" o:oned="t" path="m,l21600,21600e" filled="f">
                <v:path arrowok="t" fillok="f" o:connecttype="none"/>
                <o:lock v:ext="edit" shapetype="t"/>
              </v:shapetype>
              <v:shape id="直接箭头连接符 14" o:spid="_x0000_s1026" type="#_x0000_t32" style="position:absolute;left:0;text-align:left;margin-left:-9.55pt;margin-top:.35pt;width:449.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" strokecolor="#8064a2" strokeweight="5pt">
                <v:shadow color="#868686"/>
              </v:shape>
            </w:pict>
          </mc:Fallback>
        </mc:AlternateContent>
      </w:r>
      <w:r w:rsidR="0084070B" w:rsidRPr="00A8786A">
        <w:rPr>
          <w:rFonts w:ascii="Times New Roman" w:eastAsia="华文楷体" w:hAnsi="Times New Roman" w:cs="Times New Roman"/>
          <w:b/>
          <w:sz w:val="24"/>
          <w:szCs w:val="24"/>
        </w:rPr>
        <w:t>Hang Lung Center for Re</w:t>
      </w:r>
      <w:r w:rsidR="005919AD" w:rsidRPr="00A8786A">
        <w:rPr>
          <w:rFonts w:ascii="Times New Roman" w:eastAsia="华文楷体" w:hAnsi="Times New Roman" w:cs="Times New Roman"/>
          <w:b/>
          <w:sz w:val="24"/>
          <w:szCs w:val="24"/>
        </w:rPr>
        <w:t>al Estate, Tsinghua University</w:t>
      </w:r>
      <w:r w:rsidR="0084070B" w:rsidRPr="00A8786A">
        <w:rPr>
          <w:rFonts w:ascii="Times New Roman" w:eastAsia="华文楷体" w:hAnsi="Times New Roman" w:cs="Times New Roman"/>
          <w:b/>
          <w:sz w:val="24"/>
          <w:szCs w:val="24"/>
        </w:rPr>
        <w:t xml:space="preserve"> </w:t>
      </w:r>
      <w:r w:rsidR="00E17B9A">
        <w:rPr>
          <w:rFonts w:ascii="Times New Roman" w:eastAsia="华文楷体" w:hAnsi="Times New Roman" w:cs="Times New Roman" w:hint="eastAsia"/>
          <w:b/>
          <w:sz w:val="24"/>
          <w:szCs w:val="24"/>
        </w:rPr>
        <w:t xml:space="preserve">     </w:t>
      </w:r>
      <w:r w:rsidR="005919AD" w:rsidRPr="00A8786A">
        <w:rPr>
          <w:rFonts w:ascii="Times New Roman" w:eastAsia="华文楷体" w:hAnsi="Times New Roman" w:cs="Times New Roman"/>
          <w:b/>
          <w:sz w:val="24"/>
          <w:szCs w:val="24"/>
        </w:rPr>
        <w:t xml:space="preserve"> </w:t>
      </w:r>
      <w:r w:rsidR="00B545B2">
        <w:rPr>
          <w:rFonts w:ascii="Times New Roman" w:eastAsia="华文楷体" w:hAnsi="Times New Roman" w:cs="Times New Roman" w:hint="eastAsia"/>
          <w:b/>
          <w:sz w:val="24"/>
          <w:szCs w:val="24"/>
        </w:rPr>
        <w:t>Annual Report</w:t>
      </w:r>
      <w:bookmarkEnd w:id="0"/>
    </w:p>
    <w:p w14:paraId="566931A4" w14:textId="71C18CA7" w:rsidR="00720AB2" w:rsidRDefault="00BB1AAA" w:rsidP="00B545B2">
      <w:pPr>
        <w:widowControl/>
        <w:spacing w:beforeLines="50" w:before="156"/>
        <w:ind w:firstLineChars="200" w:firstLine="420"/>
        <w:jc w:val="left"/>
        <w:rPr>
          <w:rFonts w:ascii="Times New Roman" w:eastAsia="华文楷体" w:hAnsi="Times New Roman" w:cs="Times New Roman"/>
          <w:szCs w:val="21"/>
        </w:rPr>
      </w:pPr>
      <w:r w:rsidRPr="00F96D34">
        <w:rPr>
          <w:rFonts w:ascii="Times New Roman" w:eastAsia="华文楷体" w:hAnsi="Times New Roman" w:cs="Times New Roman" w:hint="eastAsia"/>
          <w:szCs w:val="21"/>
        </w:rPr>
        <w:t>2015</w:t>
      </w:r>
      <w:r w:rsidRPr="00F96D34">
        <w:rPr>
          <w:rFonts w:ascii="Times New Roman" w:eastAsia="华文楷体" w:hAnsi="Times New Roman" w:cs="Times New Roman" w:hint="eastAsia"/>
          <w:szCs w:val="21"/>
        </w:rPr>
        <w:t>年，清华大学恒隆房地产研究中心立足内部</w:t>
      </w:r>
      <w:bookmarkStart w:id="1" w:name="_GoBack"/>
      <w:bookmarkEnd w:id="1"/>
      <w:r w:rsidR="002A1332">
        <w:rPr>
          <w:rFonts w:ascii="Times New Roman" w:eastAsia="华文楷体" w:hAnsi="Times New Roman" w:cs="Times New Roman" w:hint="eastAsia"/>
          <w:szCs w:val="21"/>
        </w:rPr>
        <w:t>团队</w:t>
      </w:r>
      <w:r w:rsidR="00F96D34" w:rsidRPr="00F96D34">
        <w:rPr>
          <w:rFonts w:ascii="Times New Roman" w:eastAsia="华文楷体" w:hAnsi="Times New Roman" w:cs="Times New Roman" w:hint="eastAsia"/>
          <w:szCs w:val="21"/>
        </w:rPr>
        <w:t>建设，</w:t>
      </w:r>
      <w:r w:rsidRPr="00F96D34">
        <w:rPr>
          <w:rFonts w:ascii="Times New Roman" w:eastAsia="华文楷体" w:hAnsi="Times New Roman" w:cs="Times New Roman" w:hint="eastAsia"/>
          <w:szCs w:val="21"/>
        </w:rPr>
        <w:t>开展了丰富多彩的各类活动，从学术研讨到产业互动，再到学生竞赛</w:t>
      </w:r>
      <w:r w:rsidR="00720AB2">
        <w:rPr>
          <w:rFonts w:ascii="Times New Roman" w:eastAsia="华文楷体" w:hAnsi="Times New Roman" w:cs="Times New Roman" w:hint="eastAsia"/>
          <w:szCs w:val="21"/>
        </w:rPr>
        <w:t>，中心搭建了一个集产学研为一体的交流平台。在学术上，中心提供了更多与国内外知名学者交流的机会；在业界联系上，中心</w:t>
      </w:r>
      <w:r w:rsidR="00277903">
        <w:rPr>
          <w:rFonts w:ascii="Times New Roman" w:eastAsia="华文楷体" w:hAnsi="Times New Roman" w:cs="Times New Roman" w:hint="eastAsia"/>
          <w:szCs w:val="21"/>
        </w:rPr>
        <w:t>提供了更多</w:t>
      </w:r>
      <w:r w:rsidR="002A1332">
        <w:rPr>
          <w:rFonts w:ascii="Times New Roman" w:eastAsia="华文楷体" w:hAnsi="Times New Roman" w:cs="Times New Roman" w:hint="eastAsia"/>
          <w:szCs w:val="21"/>
        </w:rPr>
        <w:t>与产业</w:t>
      </w:r>
      <w:r w:rsidR="00277903">
        <w:rPr>
          <w:rFonts w:ascii="Times New Roman" w:eastAsia="华文楷体" w:hAnsi="Times New Roman" w:cs="Times New Roman" w:hint="eastAsia"/>
          <w:szCs w:val="21"/>
        </w:rPr>
        <w:t>互动的</w:t>
      </w:r>
      <w:r w:rsidR="002A1332">
        <w:rPr>
          <w:rFonts w:ascii="Times New Roman" w:eastAsia="华文楷体" w:hAnsi="Times New Roman" w:cs="Times New Roman" w:hint="eastAsia"/>
          <w:szCs w:val="21"/>
        </w:rPr>
        <w:t>渠道</w:t>
      </w:r>
      <w:r w:rsidR="00277903">
        <w:rPr>
          <w:rFonts w:ascii="Times New Roman" w:eastAsia="华文楷体" w:hAnsi="Times New Roman" w:cs="Times New Roman" w:hint="eastAsia"/>
          <w:szCs w:val="21"/>
        </w:rPr>
        <w:t>。</w:t>
      </w:r>
    </w:p>
    <w:p w14:paraId="1CA24702" w14:textId="25939091" w:rsidR="00720AB2" w:rsidRPr="004D04E5" w:rsidRDefault="00720AB2" w:rsidP="004D04E5">
      <w:pPr>
        <w:pStyle w:val="1"/>
      </w:pPr>
      <w:r w:rsidRPr="004D04E5">
        <w:rPr>
          <w:rFonts w:hint="eastAsia"/>
        </w:rPr>
        <w:t>一、</w:t>
      </w:r>
      <w:r w:rsidR="003E5847">
        <w:rPr>
          <w:rFonts w:hint="eastAsia"/>
        </w:rPr>
        <w:t>成立</w:t>
      </w:r>
      <w:r w:rsidR="003E5847">
        <w:rPr>
          <w:rFonts w:hint="eastAsia"/>
        </w:rPr>
        <w:t>11</w:t>
      </w:r>
      <w:r w:rsidR="003E5847">
        <w:rPr>
          <w:rFonts w:hint="eastAsia"/>
        </w:rPr>
        <w:t>个研究室进行网站改版</w:t>
      </w:r>
    </w:p>
    <w:p w14:paraId="188AD6D2" w14:textId="6350E755" w:rsidR="00720AB2" w:rsidRDefault="00720AB2" w:rsidP="0060150B">
      <w:pPr>
        <w:widowControl/>
        <w:spacing w:beforeLines="50" w:before="156"/>
        <w:ind w:firstLineChars="200" w:firstLine="420"/>
        <w:jc w:val="left"/>
        <w:rPr>
          <w:rFonts w:ascii="Times New Roman" w:eastAsia="华文楷体" w:hAnsi="Times New Roman" w:cs="Times New Roman"/>
          <w:szCs w:val="21"/>
        </w:rPr>
      </w:pPr>
      <w:r>
        <w:rPr>
          <w:rFonts w:ascii="Times New Roman" w:eastAsia="华文楷体" w:hAnsi="Times New Roman" w:cs="Times New Roman" w:hint="eastAsia"/>
          <w:szCs w:val="21"/>
        </w:rPr>
        <w:t>中心立足内部团队建设，以</w:t>
      </w:r>
      <w:r w:rsidR="00B156E0">
        <w:rPr>
          <w:rFonts w:ascii="Times New Roman" w:eastAsia="华文楷体" w:hAnsi="Times New Roman" w:cs="Times New Roman" w:hint="eastAsia"/>
          <w:szCs w:val="21"/>
        </w:rPr>
        <w:t>11</w:t>
      </w:r>
      <w:r>
        <w:rPr>
          <w:rFonts w:ascii="Times New Roman" w:eastAsia="华文楷体" w:hAnsi="Times New Roman" w:cs="Times New Roman" w:hint="eastAsia"/>
          <w:szCs w:val="21"/>
        </w:rPr>
        <w:t>位核心研究团队为主筹建了</w:t>
      </w:r>
      <w:r w:rsidR="00B156E0">
        <w:rPr>
          <w:rFonts w:ascii="Times New Roman" w:eastAsia="华文楷体" w:hAnsi="Times New Roman" w:cs="Times New Roman" w:hint="eastAsia"/>
          <w:szCs w:val="21"/>
        </w:rPr>
        <w:t>11</w:t>
      </w:r>
      <w:r>
        <w:rPr>
          <w:rFonts w:ascii="Times New Roman" w:eastAsia="华文楷体" w:hAnsi="Times New Roman" w:cs="Times New Roman" w:hint="eastAsia"/>
          <w:szCs w:val="21"/>
        </w:rPr>
        <w:t>个研究室，涵盖了城市经济学</w:t>
      </w:r>
      <w:r w:rsidR="002A1332">
        <w:rPr>
          <w:rFonts w:ascii="Times New Roman" w:eastAsia="华文楷体" w:hAnsi="Times New Roman" w:cs="Times New Roman" w:hint="eastAsia"/>
          <w:szCs w:val="21"/>
        </w:rPr>
        <w:t>、</w:t>
      </w:r>
      <w:r>
        <w:rPr>
          <w:rFonts w:ascii="Times New Roman" w:eastAsia="华文楷体" w:hAnsi="Times New Roman" w:cs="Times New Roman" w:hint="eastAsia"/>
          <w:szCs w:val="21"/>
        </w:rPr>
        <w:t>房地产经济学以及房地产市场</w:t>
      </w:r>
      <w:r w:rsidR="002A1332">
        <w:rPr>
          <w:rFonts w:ascii="Times New Roman" w:eastAsia="华文楷体" w:hAnsi="Times New Roman" w:cs="Times New Roman" w:hint="eastAsia"/>
          <w:szCs w:val="21"/>
        </w:rPr>
        <w:t>相关</w:t>
      </w:r>
      <w:r>
        <w:rPr>
          <w:rFonts w:ascii="Times New Roman" w:eastAsia="华文楷体" w:hAnsi="Times New Roman" w:cs="Times New Roman" w:hint="eastAsia"/>
          <w:szCs w:val="21"/>
        </w:rPr>
        <w:t>研究的方方面面，以进一步</w:t>
      </w:r>
      <w:r w:rsidR="002A1332">
        <w:rPr>
          <w:rFonts w:ascii="Times New Roman" w:eastAsia="华文楷体" w:hAnsi="Times New Roman" w:cs="Times New Roman" w:hint="eastAsia"/>
          <w:szCs w:val="21"/>
        </w:rPr>
        <w:t>提升中心的凝聚力</w:t>
      </w:r>
      <w:r>
        <w:rPr>
          <w:rFonts w:ascii="Times New Roman" w:eastAsia="华文楷体" w:hAnsi="Times New Roman" w:cs="Times New Roman" w:hint="eastAsia"/>
          <w:szCs w:val="21"/>
        </w:rPr>
        <w:t>。</w:t>
      </w:r>
      <w:r w:rsidR="0002746A">
        <w:rPr>
          <w:rFonts w:ascii="Times New Roman" w:eastAsia="华文楷体" w:hAnsi="Times New Roman" w:cs="Times New Roman" w:hint="eastAsia"/>
          <w:szCs w:val="21"/>
        </w:rPr>
        <w:t>中心为各个研究室提供一定的启动经费，以资助相应研究。</w:t>
      </w:r>
    </w:p>
    <w:tbl>
      <w:tblPr>
        <w:tblW w:w="7938" w:type="dxa"/>
        <w:jc w:val="center"/>
        <w:tblCellMar>
          <w:left w:w="0" w:type="dxa"/>
          <w:right w:w="0" w:type="dxa"/>
        </w:tblCellMar>
        <w:tblLook w:val="0600" w:firstRow="0" w:lastRow="0" w:firstColumn="0" w:lastColumn="0" w:noHBand="1" w:noVBand="1"/>
      </w:tblPr>
      <w:tblGrid>
        <w:gridCol w:w="1242"/>
        <w:gridCol w:w="2727"/>
        <w:gridCol w:w="1134"/>
        <w:gridCol w:w="2835"/>
      </w:tblGrid>
      <w:tr w:rsidR="00720AB2" w:rsidRPr="002E6531" w14:paraId="2A59A684" w14:textId="77777777" w:rsidTr="000221F1">
        <w:trPr>
          <w:trHeight w:val="454"/>
          <w:jc w:val="center"/>
        </w:trPr>
        <w:tc>
          <w:tcPr>
            <w:tcW w:w="1242" w:type="dxa"/>
            <w:tcBorders>
              <w:top w:val="single" w:sz="12" w:space="0" w:color="000000"/>
              <w:left w:val="single" w:sz="12" w:space="0" w:color="000000"/>
              <w:bottom w:val="single" w:sz="8" w:space="0" w:color="000000"/>
              <w:right w:val="single" w:sz="8" w:space="0" w:color="000000"/>
            </w:tcBorders>
            <w:shd w:val="clear" w:color="auto" w:fill="242671"/>
            <w:tcMar>
              <w:top w:w="15" w:type="dxa"/>
              <w:left w:w="108" w:type="dxa"/>
              <w:bottom w:w="0" w:type="dxa"/>
              <w:right w:w="108" w:type="dxa"/>
            </w:tcMar>
            <w:vAlign w:val="center"/>
            <w:hideMark/>
          </w:tcPr>
          <w:p w14:paraId="215FE785"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b/>
                <w:bCs/>
                <w:szCs w:val="21"/>
              </w:rPr>
              <w:t>负责人</w:t>
            </w:r>
          </w:p>
        </w:tc>
        <w:tc>
          <w:tcPr>
            <w:tcW w:w="2727" w:type="dxa"/>
            <w:tcBorders>
              <w:top w:val="single" w:sz="12" w:space="0" w:color="000000"/>
              <w:left w:val="single" w:sz="8" w:space="0" w:color="000000"/>
              <w:bottom w:val="single" w:sz="8" w:space="0" w:color="000000"/>
              <w:right w:val="double" w:sz="4" w:space="0" w:color="auto"/>
            </w:tcBorders>
            <w:shd w:val="clear" w:color="auto" w:fill="242671"/>
            <w:tcMar>
              <w:top w:w="15" w:type="dxa"/>
              <w:left w:w="108" w:type="dxa"/>
              <w:bottom w:w="0" w:type="dxa"/>
              <w:right w:w="108" w:type="dxa"/>
            </w:tcMar>
            <w:vAlign w:val="center"/>
            <w:hideMark/>
          </w:tcPr>
          <w:p w14:paraId="774199C0"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b/>
                <w:bCs/>
                <w:szCs w:val="21"/>
              </w:rPr>
              <w:t>研究室名称</w:t>
            </w:r>
          </w:p>
        </w:tc>
        <w:tc>
          <w:tcPr>
            <w:tcW w:w="1134" w:type="dxa"/>
            <w:tcBorders>
              <w:top w:val="single" w:sz="12" w:space="0" w:color="000000"/>
              <w:left w:val="double" w:sz="4" w:space="0" w:color="auto"/>
              <w:bottom w:val="single" w:sz="8" w:space="0" w:color="000000"/>
              <w:right w:val="single" w:sz="8" w:space="0" w:color="000000"/>
            </w:tcBorders>
            <w:shd w:val="clear" w:color="auto" w:fill="242671"/>
            <w:tcMar>
              <w:top w:w="15" w:type="dxa"/>
              <w:left w:w="108" w:type="dxa"/>
              <w:bottom w:w="0" w:type="dxa"/>
              <w:right w:w="108" w:type="dxa"/>
            </w:tcMar>
            <w:vAlign w:val="center"/>
            <w:hideMark/>
          </w:tcPr>
          <w:p w14:paraId="2AB4630C"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b/>
                <w:bCs/>
                <w:szCs w:val="21"/>
              </w:rPr>
              <w:t>负责人</w:t>
            </w:r>
          </w:p>
        </w:tc>
        <w:tc>
          <w:tcPr>
            <w:tcW w:w="2835" w:type="dxa"/>
            <w:tcBorders>
              <w:top w:val="single" w:sz="12" w:space="0" w:color="000000"/>
              <w:left w:val="single" w:sz="8" w:space="0" w:color="000000"/>
              <w:bottom w:val="single" w:sz="8" w:space="0" w:color="000000"/>
              <w:right w:val="single" w:sz="12" w:space="0" w:color="000000"/>
            </w:tcBorders>
            <w:shd w:val="clear" w:color="auto" w:fill="242671"/>
            <w:tcMar>
              <w:top w:w="15" w:type="dxa"/>
              <w:left w:w="108" w:type="dxa"/>
              <w:bottom w:w="0" w:type="dxa"/>
              <w:right w:w="108" w:type="dxa"/>
            </w:tcMar>
            <w:vAlign w:val="center"/>
            <w:hideMark/>
          </w:tcPr>
          <w:p w14:paraId="6548866B"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b/>
                <w:bCs/>
                <w:szCs w:val="21"/>
              </w:rPr>
              <w:t>研究室名称</w:t>
            </w:r>
          </w:p>
        </w:tc>
      </w:tr>
      <w:tr w:rsidR="00720AB2" w:rsidRPr="002E6531" w14:paraId="367EA346" w14:textId="77777777" w:rsidTr="000221F1">
        <w:trPr>
          <w:trHeight w:val="454"/>
          <w:jc w:val="center"/>
        </w:trPr>
        <w:tc>
          <w:tcPr>
            <w:tcW w:w="1242" w:type="dxa"/>
            <w:tcBorders>
              <w:top w:val="single" w:sz="8" w:space="0" w:color="000000"/>
              <w:left w:val="single" w:sz="12" w:space="0" w:color="000000"/>
              <w:bottom w:val="single" w:sz="8" w:space="0" w:color="000000"/>
              <w:right w:val="single" w:sz="8" w:space="0" w:color="000000"/>
            </w:tcBorders>
            <w:shd w:val="clear" w:color="auto" w:fill="F2F2F2"/>
            <w:tcMar>
              <w:top w:w="15" w:type="dxa"/>
              <w:left w:w="108" w:type="dxa"/>
              <w:bottom w:w="0" w:type="dxa"/>
              <w:right w:w="108" w:type="dxa"/>
            </w:tcMar>
            <w:vAlign w:val="center"/>
          </w:tcPr>
          <w:p w14:paraId="4C55E228"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曹静</w:t>
            </w:r>
          </w:p>
        </w:tc>
        <w:tc>
          <w:tcPr>
            <w:tcW w:w="2727" w:type="dxa"/>
            <w:tcBorders>
              <w:top w:val="single" w:sz="8" w:space="0" w:color="000000"/>
              <w:left w:val="single" w:sz="8" w:space="0" w:color="000000"/>
              <w:bottom w:val="single" w:sz="8" w:space="0" w:color="000000"/>
              <w:right w:val="double" w:sz="4" w:space="0" w:color="auto"/>
            </w:tcBorders>
            <w:shd w:val="clear" w:color="auto" w:fill="F2F2F2"/>
            <w:tcMar>
              <w:top w:w="15" w:type="dxa"/>
              <w:left w:w="108" w:type="dxa"/>
              <w:bottom w:w="0" w:type="dxa"/>
              <w:right w:w="108" w:type="dxa"/>
            </w:tcMar>
            <w:vAlign w:val="center"/>
          </w:tcPr>
          <w:p w14:paraId="15D1E7F5"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城市环境研究室</w:t>
            </w:r>
          </w:p>
        </w:tc>
        <w:tc>
          <w:tcPr>
            <w:tcW w:w="1134" w:type="dxa"/>
            <w:tcBorders>
              <w:top w:val="single" w:sz="8" w:space="0" w:color="000000"/>
              <w:left w:val="double" w:sz="4" w:space="0" w:color="auto"/>
              <w:bottom w:val="single" w:sz="8" w:space="0" w:color="000000"/>
              <w:right w:val="single" w:sz="8" w:space="0" w:color="000000"/>
            </w:tcBorders>
            <w:shd w:val="clear" w:color="auto" w:fill="F2F2F2"/>
            <w:tcMar>
              <w:top w:w="15" w:type="dxa"/>
              <w:left w:w="108" w:type="dxa"/>
              <w:bottom w:w="0" w:type="dxa"/>
              <w:right w:w="108" w:type="dxa"/>
            </w:tcMar>
            <w:vAlign w:val="center"/>
          </w:tcPr>
          <w:p w14:paraId="30BC6A29" w14:textId="77777777" w:rsidR="00720AB2" w:rsidRPr="002E6531" w:rsidRDefault="00720AB2" w:rsidP="00846B42">
            <w:pPr>
              <w:widowControl/>
              <w:jc w:val="center"/>
              <w:rPr>
                <w:rFonts w:ascii="Times New Roman" w:eastAsia="华文楷体" w:hAnsi="Times New Roman" w:cs="Times New Roman"/>
                <w:szCs w:val="21"/>
              </w:rPr>
            </w:pPr>
            <w:proofErr w:type="gramStart"/>
            <w:r w:rsidRPr="002E6531">
              <w:rPr>
                <w:rFonts w:ascii="Times New Roman" w:eastAsia="华文楷体" w:hAnsi="Times New Roman" w:cs="Times New Roman" w:hint="eastAsia"/>
                <w:szCs w:val="21"/>
              </w:rPr>
              <w:t>季如进</w:t>
            </w:r>
            <w:proofErr w:type="gramEnd"/>
          </w:p>
        </w:tc>
        <w:tc>
          <w:tcPr>
            <w:tcW w:w="2835" w:type="dxa"/>
            <w:tcBorders>
              <w:top w:val="single" w:sz="8" w:space="0" w:color="000000"/>
              <w:left w:val="single" w:sz="8" w:space="0" w:color="000000"/>
              <w:bottom w:val="single" w:sz="8" w:space="0" w:color="000000"/>
              <w:right w:val="single" w:sz="12" w:space="0" w:color="000000"/>
            </w:tcBorders>
            <w:shd w:val="clear" w:color="auto" w:fill="F2F2F2"/>
            <w:tcMar>
              <w:top w:w="15" w:type="dxa"/>
              <w:left w:w="108" w:type="dxa"/>
              <w:bottom w:w="0" w:type="dxa"/>
              <w:right w:w="108" w:type="dxa"/>
            </w:tcMar>
            <w:vAlign w:val="center"/>
          </w:tcPr>
          <w:p w14:paraId="47417DA9"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物业管理研究室</w:t>
            </w:r>
          </w:p>
        </w:tc>
      </w:tr>
      <w:tr w:rsidR="00720AB2" w:rsidRPr="002E6531" w14:paraId="552A9445" w14:textId="77777777" w:rsidTr="000221F1">
        <w:trPr>
          <w:trHeight w:val="454"/>
          <w:jc w:val="center"/>
        </w:trPr>
        <w:tc>
          <w:tcPr>
            <w:tcW w:w="1242" w:type="dxa"/>
            <w:tcBorders>
              <w:top w:val="single" w:sz="8" w:space="0" w:color="000000"/>
              <w:left w:val="single" w:sz="12" w:space="0" w:color="000000"/>
              <w:bottom w:val="single" w:sz="8" w:space="0" w:color="000000"/>
              <w:right w:val="single" w:sz="8" w:space="0" w:color="000000"/>
            </w:tcBorders>
            <w:shd w:val="clear" w:color="auto" w:fill="F2F2F2"/>
            <w:tcMar>
              <w:top w:w="15" w:type="dxa"/>
              <w:left w:w="108" w:type="dxa"/>
              <w:bottom w:w="0" w:type="dxa"/>
              <w:right w:w="108" w:type="dxa"/>
            </w:tcMar>
            <w:vAlign w:val="center"/>
          </w:tcPr>
          <w:p w14:paraId="334A76F8"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李瑞敏</w:t>
            </w:r>
          </w:p>
        </w:tc>
        <w:tc>
          <w:tcPr>
            <w:tcW w:w="2727" w:type="dxa"/>
            <w:tcBorders>
              <w:top w:val="single" w:sz="8" w:space="0" w:color="000000"/>
              <w:left w:val="single" w:sz="8" w:space="0" w:color="000000"/>
              <w:bottom w:val="single" w:sz="8" w:space="0" w:color="000000"/>
              <w:right w:val="double" w:sz="4" w:space="0" w:color="auto"/>
            </w:tcBorders>
            <w:shd w:val="clear" w:color="auto" w:fill="F2F2F2"/>
            <w:tcMar>
              <w:top w:w="15" w:type="dxa"/>
              <w:left w:w="108" w:type="dxa"/>
              <w:bottom w:w="0" w:type="dxa"/>
              <w:right w:w="108" w:type="dxa"/>
            </w:tcMar>
            <w:vAlign w:val="center"/>
          </w:tcPr>
          <w:p w14:paraId="4AC2C6F5"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城市交通研究室</w:t>
            </w:r>
          </w:p>
        </w:tc>
        <w:tc>
          <w:tcPr>
            <w:tcW w:w="1134" w:type="dxa"/>
            <w:tcBorders>
              <w:top w:val="single" w:sz="8" w:space="0" w:color="000000"/>
              <w:left w:val="double" w:sz="4" w:space="0" w:color="auto"/>
              <w:bottom w:val="single" w:sz="8" w:space="0" w:color="000000"/>
              <w:right w:val="single" w:sz="8" w:space="0" w:color="000000"/>
            </w:tcBorders>
            <w:shd w:val="clear" w:color="auto" w:fill="F2F2F2"/>
            <w:tcMar>
              <w:top w:w="15" w:type="dxa"/>
              <w:left w:w="108" w:type="dxa"/>
              <w:bottom w:w="0" w:type="dxa"/>
              <w:right w:w="108" w:type="dxa"/>
            </w:tcMar>
            <w:vAlign w:val="center"/>
          </w:tcPr>
          <w:p w14:paraId="2D578E0E"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刘洪玉</w:t>
            </w:r>
          </w:p>
        </w:tc>
        <w:tc>
          <w:tcPr>
            <w:tcW w:w="2835" w:type="dxa"/>
            <w:tcBorders>
              <w:top w:val="single" w:sz="8" w:space="0" w:color="000000"/>
              <w:left w:val="single" w:sz="8" w:space="0" w:color="000000"/>
              <w:bottom w:val="single" w:sz="8" w:space="0" w:color="000000"/>
              <w:right w:val="single" w:sz="12" w:space="0" w:color="000000"/>
            </w:tcBorders>
            <w:shd w:val="clear" w:color="auto" w:fill="F2F2F2"/>
            <w:tcMar>
              <w:top w:w="15" w:type="dxa"/>
              <w:left w:w="108" w:type="dxa"/>
              <w:bottom w:w="0" w:type="dxa"/>
              <w:right w:w="108" w:type="dxa"/>
            </w:tcMar>
            <w:vAlign w:val="center"/>
          </w:tcPr>
          <w:p w14:paraId="12F17BE4"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房地产业与住房政策研究室</w:t>
            </w:r>
          </w:p>
        </w:tc>
      </w:tr>
      <w:tr w:rsidR="00720AB2" w:rsidRPr="002E6531" w14:paraId="1BB05C84" w14:textId="77777777" w:rsidTr="000221F1">
        <w:trPr>
          <w:trHeight w:val="454"/>
          <w:jc w:val="center"/>
        </w:trPr>
        <w:tc>
          <w:tcPr>
            <w:tcW w:w="1242" w:type="dxa"/>
            <w:tcBorders>
              <w:top w:val="single" w:sz="8" w:space="0" w:color="000000"/>
              <w:left w:val="single" w:sz="12" w:space="0" w:color="000000"/>
              <w:bottom w:val="single" w:sz="8" w:space="0" w:color="000000"/>
              <w:right w:val="single" w:sz="8" w:space="0" w:color="000000"/>
            </w:tcBorders>
            <w:shd w:val="clear" w:color="auto" w:fill="F2F2F2"/>
            <w:tcMar>
              <w:top w:w="15" w:type="dxa"/>
              <w:left w:w="108" w:type="dxa"/>
              <w:bottom w:w="0" w:type="dxa"/>
              <w:right w:w="108" w:type="dxa"/>
            </w:tcMar>
            <w:vAlign w:val="center"/>
          </w:tcPr>
          <w:p w14:paraId="5D870EFB" w14:textId="77777777" w:rsidR="00720AB2" w:rsidRPr="002E6531" w:rsidRDefault="00720AB2" w:rsidP="00846B42">
            <w:pPr>
              <w:widowControl/>
              <w:jc w:val="center"/>
              <w:rPr>
                <w:rFonts w:ascii="Times New Roman" w:eastAsia="华文楷体" w:hAnsi="Times New Roman" w:cs="Times New Roman"/>
                <w:szCs w:val="21"/>
              </w:rPr>
            </w:pPr>
            <w:proofErr w:type="gramStart"/>
            <w:r w:rsidRPr="002E6531">
              <w:rPr>
                <w:rFonts w:ascii="Times New Roman" w:eastAsia="华文楷体" w:hAnsi="Times New Roman" w:cs="Times New Roman" w:hint="eastAsia"/>
                <w:szCs w:val="21"/>
              </w:rPr>
              <w:t>龙奋杰</w:t>
            </w:r>
            <w:proofErr w:type="gramEnd"/>
          </w:p>
        </w:tc>
        <w:tc>
          <w:tcPr>
            <w:tcW w:w="2727" w:type="dxa"/>
            <w:tcBorders>
              <w:top w:val="single" w:sz="8" w:space="0" w:color="000000"/>
              <w:left w:val="single" w:sz="8" w:space="0" w:color="000000"/>
              <w:bottom w:val="single" w:sz="8" w:space="0" w:color="000000"/>
              <w:right w:val="double" w:sz="4" w:space="0" w:color="auto"/>
            </w:tcBorders>
            <w:shd w:val="clear" w:color="auto" w:fill="F2F2F2"/>
            <w:tcMar>
              <w:top w:w="15" w:type="dxa"/>
              <w:left w:w="108" w:type="dxa"/>
              <w:bottom w:w="0" w:type="dxa"/>
              <w:right w:w="108" w:type="dxa"/>
            </w:tcMar>
            <w:vAlign w:val="center"/>
          </w:tcPr>
          <w:p w14:paraId="21568CF3"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城市治理研究室</w:t>
            </w:r>
          </w:p>
        </w:tc>
        <w:tc>
          <w:tcPr>
            <w:tcW w:w="1134" w:type="dxa"/>
            <w:tcBorders>
              <w:top w:val="single" w:sz="8" w:space="0" w:color="000000"/>
              <w:left w:val="double" w:sz="4" w:space="0" w:color="auto"/>
              <w:bottom w:val="single" w:sz="8" w:space="0" w:color="000000"/>
              <w:right w:val="single" w:sz="8" w:space="0" w:color="000000"/>
            </w:tcBorders>
            <w:shd w:val="clear" w:color="auto" w:fill="F2F2F2"/>
            <w:tcMar>
              <w:top w:w="15" w:type="dxa"/>
              <w:left w:w="108" w:type="dxa"/>
              <w:bottom w:w="0" w:type="dxa"/>
              <w:right w:w="108" w:type="dxa"/>
            </w:tcMar>
            <w:vAlign w:val="center"/>
          </w:tcPr>
          <w:p w14:paraId="106A10FC"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邵磊</w:t>
            </w:r>
          </w:p>
        </w:tc>
        <w:tc>
          <w:tcPr>
            <w:tcW w:w="2835" w:type="dxa"/>
            <w:tcBorders>
              <w:top w:val="single" w:sz="8" w:space="0" w:color="000000"/>
              <w:left w:val="single" w:sz="8" w:space="0" w:color="000000"/>
              <w:bottom w:val="single" w:sz="8" w:space="0" w:color="000000"/>
              <w:right w:val="single" w:sz="12" w:space="0" w:color="000000"/>
            </w:tcBorders>
            <w:shd w:val="clear" w:color="auto" w:fill="F2F2F2"/>
            <w:tcMar>
              <w:top w:w="15" w:type="dxa"/>
              <w:left w:w="108" w:type="dxa"/>
              <w:bottom w:w="0" w:type="dxa"/>
              <w:right w:w="108" w:type="dxa"/>
            </w:tcMar>
            <w:vAlign w:val="center"/>
          </w:tcPr>
          <w:p w14:paraId="501A4AB2"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城乡规划与策划研究室</w:t>
            </w:r>
          </w:p>
        </w:tc>
      </w:tr>
      <w:tr w:rsidR="00720AB2" w:rsidRPr="002E6531" w14:paraId="152F9F67" w14:textId="77777777" w:rsidTr="000221F1">
        <w:trPr>
          <w:trHeight w:val="454"/>
          <w:jc w:val="center"/>
        </w:trPr>
        <w:tc>
          <w:tcPr>
            <w:tcW w:w="1242" w:type="dxa"/>
            <w:tcBorders>
              <w:top w:val="single" w:sz="8" w:space="0" w:color="000000"/>
              <w:left w:val="single" w:sz="12" w:space="0" w:color="000000"/>
              <w:bottom w:val="single" w:sz="8" w:space="0" w:color="000000"/>
              <w:right w:val="single" w:sz="8" w:space="0" w:color="000000"/>
            </w:tcBorders>
            <w:shd w:val="clear" w:color="auto" w:fill="F2F2F2"/>
            <w:tcMar>
              <w:top w:w="15" w:type="dxa"/>
              <w:left w:w="108" w:type="dxa"/>
              <w:bottom w:w="0" w:type="dxa"/>
              <w:right w:w="108" w:type="dxa"/>
            </w:tcMar>
            <w:vAlign w:val="center"/>
          </w:tcPr>
          <w:p w14:paraId="57DA033A"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王守清</w:t>
            </w:r>
          </w:p>
        </w:tc>
        <w:tc>
          <w:tcPr>
            <w:tcW w:w="2727" w:type="dxa"/>
            <w:tcBorders>
              <w:top w:val="single" w:sz="8" w:space="0" w:color="000000"/>
              <w:left w:val="single" w:sz="8" w:space="0" w:color="000000"/>
              <w:bottom w:val="single" w:sz="8" w:space="0" w:color="000000"/>
              <w:right w:val="double" w:sz="4" w:space="0" w:color="auto"/>
            </w:tcBorders>
            <w:shd w:val="clear" w:color="auto" w:fill="F2F2F2"/>
            <w:tcMar>
              <w:top w:w="15" w:type="dxa"/>
              <w:left w:w="108" w:type="dxa"/>
              <w:bottom w:w="0" w:type="dxa"/>
              <w:right w:w="108" w:type="dxa"/>
            </w:tcMar>
            <w:vAlign w:val="center"/>
          </w:tcPr>
          <w:p w14:paraId="61BAA8A7" w14:textId="77777777" w:rsidR="00720AB2" w:rsidRPr="002E6531" w:rsidRDefault="00720AB2" w:rsidP="00846B42">
            <w:pPr>
              <w:widowControl/>
              <w:jc w:val="center"/>
              <w:rPr>
                <w:rFonts w:ascii="Times New Roman" w:eastAsia="华文楷体" w:hAnsi="Times New Roman" w:cs="Times New Roman"/>
                <w:szCs w:val="21"/>
              </w:rPr>
            </w:pPr>
            <w:r>
              <w:rPr>
                <w:rFonts w:ascii="Times New Roman" w:eastAsia="华文楷体" w:hAnsi="Times New Roman" w:cs="Times New Roman"/>
                <w:szCs w:val="21"/>
              </w:rPr>
              <w:t>政企合作研究室</w:t>
            </w:r>
          </w:p>
        </w:tc>
        <w:tc>
          <w:tcPr>
            <w:tcW w:w="1134" w:type="dxa"/>
            <w:tcBorders>
              <w:top w:val="single" w:sz="8" w:space="0" w:color="000000"/>
              <w:left w:val="double" w:sz="4" w:space="0" w:color="auto"/>
              <w:bottom w:val="single" w:sz="8" w:space="0" w:color="000000"/>
              <w:right w:val="single" w:sz="8" w:space="0" w:color="000000"/>
            </w:tcBorders>
            <w:shd w:val="clear" w:color="auto" w:fill="F2F2F2"/>
            <w:tcMar>
              <w:top w:w="15" w:type="dxa"/>
              <w:left w:w="108" w:type="dxa"/>
              <w:bottom w:w="0" w:type="dxa"/>
              <w:right w:w="108" w:type="dxa"/>
            </w:tcMar>
            <w:vAlign w:val="center"/>
          </w:tcPr>
          <w:p w14:paraId="50E4EDAD"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吴璟</w:t>
            </w:r>
          </w:p>
        </w:tc>
        <w:tc>
          <w:tcPr>
            <w:tcW w:w="2835" w:type="dxa"/>
            <w:tcBorders>
              <w:top w:val="single" w:sz="8" w:space="0" w:color="000000"/>
              <w:left w:val="single" w:sz="8" w:space="0" w:color="000000"/>
              <w:bottom w:val="single" w:sz="8" w:space="0" w:color="000000"/>
              <w:right w:val="single" w:sz="12" w:space="0" w:color="000000"/>
            </w:tcBorders>
            <w:shd w:val="clear" w:color="auto" w:fill="F2F2F2"/>
            <w:tcMar>
              <w:top w:w="15" w:type="dxa"/>
              <w:left w:w="108" w:type="dxa"/>
              <w:bottom w:w="0" w:type="dxa"/>
              <w:right w:w="108" w:type="dxa"/>
            </w:tcMar>
            <w:vAlign w:val="center"/>
          </w:tcPr>
          <w:p w14:paraId="797EEBF9"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房地产投资研究室</w:t>
            </w:r>
          </w:p>
        </w:tc>
      </w:tr>
      <w:tr w:rsidR="00720AB2" w:rsidRPr="002E6531" w14:paraId="7BF2A880" w14:textId="77777777" w:rsidTr="000221F1">
        <w:trPr>
          <w:trHeight w:val="454"/>
          <w:jc w:val="center"/>
        </w:trPr>
        <w:tc>
          <w:tcPr>
            <w:tcW w:w="1242" w:type="dxa"/>
            <w:tcBorders>
              <w:top w:val="single" w:sz="8" w:space="0" w:color="000000"/>
              <w:left w:val="single" w:sz="12" w:space="0" w:color="000000"/>
              <w:bottom w:val="single" w:sz="8" w:space="0" w:color="000000"/>
              <w:right w:val="single" w:sz="8" w:space="0" w:color="000000"/>
            </w:tcBorders>
            <w:shd w:val="clear" w:color="auto" w:fill="F2F2F2"/>
            <w:tcMar>
              <w:top w:w="15" w:type="dxa"/>
              <w:left w:w="108" w:type="dxa"/>
              <w:bottom w:w="0" w:type="dxa"/>
              <w:right w:w="108" w:type="dxa"/>
            </w:tcMar>
            <w:vAlign w:val="center"/>
          </w:tcPr>
          <w:p w14:paraId="5F02F447"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杨赞</w:t>
            </w:r>
          </w:p>
        </w:tc>
        <w:tc>
          <w:tcPr>
            <w:tcW w:w="2727" w:type="dxa"/>
            <w:tcBorders>
              <w:top w:val="single" w:sz="8" w:space="0" w:color="000000"/>
              <w:left w:val="single" w:sz="8" w:space="0" w:color="000000"/>
              <w:bottom w:val="single" w:sz="8" w:space="0" w:color="000000"/>
              <w:right w:val="double" w:sz="4" w:space="0" w:color="auto"/>
            </w:tcBorders>
            <w:shd w:val="clear" w:color="auto" w:fill="F2F2F2"/>
            <w:tcMar>
              <w:top w:w="15" w:type="dxa"/>
              <w:left w:w="108" w:type="dxa"/>
              <w:bottom w:w="0" w:type="dxa"/>
              <w:right w:w="108" w:type="dxa"/>
            </w:tcMar>
            <w:vAlign w:val="center"/>
          </w:tcPr>
          <w:p w14:paraId="0F623B09"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房地产市场与风险研究室</w:t>
            </w:r>
          </w:p>
        </w:tc>
        <w:tc>
          <w:tcPr>
            <w:tcW w:w="1134" w:type="dxa"/>
            <w:tcBorders>
              <w:top w:val="single" w:sz="8" w:space="0" w:color="000000"/>
              <w:left w:val="double" w:sz="4" w:space="0" w:color="auto"/>
              <w:bottom w:val="single" w:sz="8" w:space="0" w:color="000000"/>
              <w:right w:val="single" w:sz="8" w:space="0" w:color="000000"/>
            </w:tcBorders>
            <w:shd w:val="clear" w:color="auto" w:fill="F2F2F2"/>
            <w:tcMar>
              <w:top w:w="15" w:type="dxa"/>
              <w:left w:w="108" w:type="dxa"/>
              <w:bottom w:w="0" w:type="dxa"/>
              <w:right w:w="108" w:type="dxa"/>
            </w:tcMar>
            <w:vAlign w:val="center"/>
          </w:tcPr>
          <w:p w14:paraId="467F89AF"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张红</w:t>
            </w:r>
          </w:p>
        </w:tc>
        <w:tc>
          <w:tcPr>
            <w:tcW w:w="2835" w:type="dxa"/>
            <w:tcBorders>
              <w:top w:val="single" w:sz="8" w:space="0" w:color="000000"/>
              <w:left w:val="single" w:sz="8" w:space="0" w:color="000000"/>
              <w:bottom w:val="single" w:sz="8" w:space="0" w:color="000000"/>
              <w:right w:val="single" w:sz="12" w:space="0" w:color="000000"/>
            </w:tcBorders>
            <w:shd w:val="clear" w:color="auto" w:fill="F2F2F2"/>
            <w:tcMar>
              <w:top w:w="15" w:type="dxa"/>
              <w:left w:w="108" w:type="dxa"/>
              <w:bottom w:w="0" w:type="dxa"/>
              <w:right w:w="108" w:type="dxa"/>
            </w:tcMar>
            <w:vAlign w:val="center"/>
          </w:tcPr>
          <w:p w14:paraId="25D1C802"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房地产金融研究室</w:t>
            </w:r>
          </w:p>
        </w:tc>
      </w:tr>
      <w:tr w:rsidR="00720AB2" w:rsidRPr="002E6531" w14:paraId="00118941" w14:textId="77777777" w:rsidTr="000221F1">
        <w:trPr>
          <w:trHeight w:val="454"/>
          <w:jc w:val="center"/>
        </w:trPr>
        <w:tc>
          <w:tcPr>
            <w:tcW w:w="1242" w:type="dxa"/>
            <w:tcBorders>
              <w:top w:val="single" w:sz="8" w:space="0" w:color="000000"/>
              <w:left w:val="single" w:sz="12" w:space="0" w:color="000000"/>
              <w:bottom w:val="single" w:sz="8" w:space="0" w:color="000000"/>
              <w:right w:val="single" w:sz="8" w:space="0" w:color="000000"/>
            </w:tcBorders>
            <w:shd w:val="clear" w:color="auto" w:fill="F2F2F2"/>
            <w:tcMar>
              <w:top w:w="15" w:type="dxa"/>
              <w:left w:w="108" w:type="dxa"/>
              <w:bottom w:w="0" w:type="dxa"/>
              <w:right w:w="108" w:type="dxa"/>
            </w:tcMar>
            <w:vAlign w:val="center"/>
            <w:hideMark/>
          </w:tcPr>
          <w:p w14:paraId="2737240C"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郑思齐</w:t>
            </w:r>
          </w:p>
        </w:tc>
        <w:tc>
          <w:tcPr>
            <w:tcW w:w="2727" w:type="dxa"/>
            <w:tcBorders>
              <w:top w:val="single" w:sz="8" w:space="0" w:color="000000"/>
              <w:left w:val="single" w:sz="8" w:space="0" w:color="000000"/>
              <w:bottom w:val="single" w:sz="8" w:space="0" w:color="000000"/>
              <w:right w:val="double" w:sz="4" w:space="0" w:color="auto"/>
            </w:tcBorders>
            <w:shd w:val="clear" w:color="auto" w:fill="F2F2F2"/>
            <w:tcMar>
              <w:top w:w="15" w:type="dxa"/>
              <w:left w:w="108" w:type="dxa"/>
              <w:bottom w:w="0" w:type="dxa"/>
              <w:right w:w="108" w:type="dxa"/>
            </w:tcMar>
            <w:vAlign w:val="center"/>
            <w:hideMark/>
          </w:tcPr>
          <w:p w14:paraId="096EA96B" w14:textId="77777777" w:rsidR="00720AB2" w:rsidRPr="002E6531" w:rsidRDefault="00720AB2" w:rsidP="00846B42">
            <w:pPr>
              <w:widowControl/>
              <w:jc w:val="center"/>
              <w:rPr>
                <w:rFonts w:ascii="Times New Roman" w:eastAsia="华文楷体" w:hAnsi="Times New Roman" w:cs="Times New Roman"/>
                <w:szCs w:val="21"/>
              </w:rPr>
            </w:pPr>
            <w:r w:rsidRPr="002E6531">
              <w:rPr>
                <w:rFonts w:ascii="Times New Roman" w:eastAsia="华文楷体" w:hAnsi="Times New Roman" w:cs="Times New Roman" w:hint="eastAsia"/>
                <w:szCs w:val="21"/>
              </w:rPr>
              <w:t>城市经济研究室</w:t>
            </w:r>
          </w:p>
        </w:tc>
        <w:tc>
          <w:tcPr>
            <w:tcW w:w="1134" w:type="dxa"/>
            <w:tcBorders>
              <w:top w:val="single" w:sz="8" w:space="0" w:color="000000"/>
              <w:left w:val="double" w:sz="4" w:space="0" w:color="auto"/>
              <w:bottom w:val="single" w:sz="8" w:space="0" w:color="000000"/>
              <w:right w:val="single" w:sz="8" w:space="0" w:color="000000"/>
            </w:tcBorders>
            <w:shd w:val="clear" w:color="auto" w:fill="F2F2F2"/>
            <w:tcMar>
              <w:top w:w="15" w:type="dxa"/>
              <w:left w:w="108" w:type="dxa"/>
              <w:bottom w:w="0" w:type="dxa"/>
              <w:right w:w="108" w:type="dxa"/>
            </w:tcMar>
            <w:vAlign w:val="center"/>
          </w:tcPr>
          <w:p w14:paraId="7566252A" w14:textId="77777777" w:rsidR="00720AB2" w:rsidRPr="002E6531" w:rsidRDefault="00720AB2" w:rsidP="00846B42">
            <w:pPr>
              <w:widowControl/>
              <w:jc w:val="center"/>
              <w:rPr>
                <w:rFonts w:ascii="Times New Roman" w:eastAsia="华文楷体" w:hAnsi="Times New Roman" w:cs="Times New Roman"/>
                <w:szCs w:val="21"/>
              </w:rPr>
            </w:pPr>
          </w:p>
        </w:tc>
        <w:tc>
          <w:tcPr>
            <w:tcW w:w="2835" w:type="dxa"/>
            <w:tcBorders>
              <w:top w:val="single" w:sz="8" w:space="0" w:color="000000"/>
              <w:left w:val="single" w:sz="8" w:space="0" w:color="000000"/>
              <w:bottom w:val="single" w:sz="8" w:space="0" w:color="000000"/>
              <w:right w:val="single" w:sz="12" w:space="0" w:color="000000"/>
            </w:tcBorders>
            <w:shd w:val="clear" w:color="auto" w:fill="F2F2F2"/>
            <w:tcMar>
              <w:top w:w="15" w:type="dxa"/>
              <w:left w:w="108" w:type="dxa"/>
              <w:bottom w:w="0" w:type="dxa"/>
              <w:right w:w="108" w:type="dxa"/>
            </w:tcMar>
            <w:vAlign w:val="center"/>
          </w:tcPr>
          <w:p w14:paraId="6AACBE68" w14:textId="77777777" w:rsidR="00720AB2" w:rsidRPr="002E6531" w:rsidRDefault="00720AB2" w:rsidP="00846B42">
            <w:pPr>
              <w:widowControl/>
              <w:jc w:val="center"/>
              <w:rPr>
                <w:rFonts w:ascii="Times New Roman" w:eastAsia="华文楷体" w:hAnsi="Times New Roman" w:cs="Times New Roman"/>
                <w:szCs w:val="21"/>
              </w:rPr>
            </w:pPr>
          </w:p>
        </w:tc>
      </w:tr>
    </w:tbl>
    <w:p w14:paraId="3BCB448D" w14:textId="58A217EF" w:rsidR="009B41CB" w:rsidRDefault="00720AB2" w:rsidP="0060150B">
      <w:pPr>
        <w:widowControl/>
        <w:spacing w:beforeLines="50" w:before="156"/>
        <w:ind w:firstLineChars="200" w:firstLine="420"/>
        <w:jc w:val="left"/>
        <w:rPr>
          <w:rFonts w:ascii="Times New Roman" w:eastAsia="华文楷体" w:hAnsi="Times New Roman" w:cs="Times New Roman"/>
          <w:szCs w:val="21"/>
        </w:rPr>
      </w:pPr>
      <w:r w:rsidRPr="00720AB2">
        <w:rPr>
          <w:rFonts w:ascii="Times New Roman" w:eastAsia="华文楷体" w:hAnsi="Times New Roman" w:cs="Times New Roman" w:hint="eastAsia"/>
          <w:szCs w:val="21"/>
        </w:rPr>
        <w:t>中心对官方网站进行改版，根据中心第二届理事会所通过的中心未来工作计划，对栏目进行调整，并重新设计版面，以更好的展示中心的实时动态。</w:t>
      </w:r>
      <w:r w:rsidR="00A8786A">
        <w:rPr>
          <w:rFonts w:ascii="Times New Roman" w:eastAsia="华文楷体" w:hAnsi="Times New Roman" w:cs="Times New Roman" w:hint="eastAsia"/>
          <w:szCs w:val="21"/>
        </w:rPr>
        <w:t>下图是网站上各个栏目的网站地图。</w:t>
      </w:r>
    </w:p>
    <w:p w14:paraId="0011A913" w14:textId="77777777" w:rsidR="009B41CB" w:rsidRPr="00A8786A" w:rsidRDefault="009B41CB" w:rsidP="00A8786A">
      <w:pPr>
        <w:widowControl/>
        <w:spacing w:beforeLines="50" w:before="156"/>
        <w:jc w:val="left"/>
        <w:rPr>
          <w:noProof/>
        </w:rPr>
      </w:pPr>
      <w:r>
        <w:rPr>
          <w:noProof/>
        </w:rPr>
        <w:lastRenderedPageBreak/>
        <w:drawing>
          <wp:inline distT="0" distB="0" distL="0" distR="0" wp14:anchorId="18DC25D3" wp14:editId="40C0DD05">
            <wp:extent cx="5271715" cy="2472855"/>
            <wp:effectExtent l="0" t="0" r="5715" b="381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screen">
                      <a:extLst>
                        <a:ext uri="{28A0092B-C50C-407E-A947-70E740481C1C}">
                          <a14:useLocalDpi xmlns:a14="http://schemas.microsoft.com/office/drawing/2010/main"/>
                        </a:ext>
                      </a:extLst>
                    </a:blip>
                    <a:srcRect l="-1"/>
                    <a:stretch/>
                  </pic:blipFill>
                  <pic:spPr bwMode="auto">
                    <a:xfrm>
                      <a:off x="0" y="0"/>
                      <a:ext cx="5285546" cy="2479343"/>
                    </a:xfrm>
                    <a:prstGeom prst="rect">
                      <a:avLst/>
                    </a:prstGeom>
                    <a:ln>
                      <a:noFill/>
                    </a:ln>
                    <a:extLst>
                      <a:ext uri="{53640926-AAD7-44D8-BBD7-CCE9431645EC}">
                        <a14:shadowObscured xmlns:a14="http://schemas.microsoft.com/office/drawing/2010/main"/>
                      </a:ext>
                    </a:extLst>
                  </pic:spPr>
                </pic:pic>
              </a:graphicData>
            </a:graphic>
          </wp:inline>
        </w:drawing>
      </w:r>
    </w:p>
    <w:p w14:paraId="2CCA5D03" w14:textId="275DC733" w:rsidR="00966BF2" w:rsidRDefault="00EC0B49" w:rsidP="0060150B">
      <w:pPr>
        <w:widowControl/>
        <w:spacing w:beforeLines="50" w:before="156" w:afterLines="50" w:after="156"/>
        <w:ind w:firstLineChars="200" w:firstLine="420"/>
        <w:jc w:val="left"/>
        <w:rPr>
          <w:rFonts w:ascii="Times New Roman" w:eastAsia="华文楷体" w:hAnsi="Times New Roman" w:cs="Times New Roman"/>
          <w:szCs w:val="21"/>
        </w:rPr>
      </w:pPr>
      <w:r>
        <w:rPr>
          <w:rFonts w:ascii="Times New Roman" w:eastAsia="华文楷体" w:hAnsi="Times New Roman" w:cs="Times New Roman" w:hint="eastAsia"/>
          <w:szCs w:val="21"/>
        </w:rPr>
        <w:t>在改版的同时，对中心举办过的学术活动</w:t>
      </w:r>
      <w:r w:rsidR="003256EA">
        <w:rPr>
          <w:rFonts w:ascii="Times New Roman" w:eastAsia="华文楷体" w:hAnsi="Times New Roman" w:cs="Times New Roman" w:hint="eastAsia"/>
          <w:szCs w:val="21"/>
        </w:rPr>
        <w:t>进行了系统性梳理，</w:t>
      </w:r>
      <w:r w:rsidR="00166DB7">
        <w:rPr>
          <w:rFonts w:ascii="Times New Roman" w:eastAsia="华文楷体" w:hAnsi="Times New Roman" w:cs="Times New Roman" w:hint="eastAsia"/>
          <w:szCs w:val="21"/>
        </w:rPr>
        <w:t>包括</w:t>
      </w:r>
      <w:r w:rsidR="00166DB7">
        <w:rPr>
          <w:rFonts w:ascii="Times New Roman" w:eastAsia="华文楷体" w:hAnsi="Times New Roman" w:cs="Times New Roman" w:hint="eastAsia"/>
          <w:szCs w:val="21"/>
        </w:rPr>
        <w:t>20</w:t>
      </w:r>
      <w:r w:rsidR="00166DB7">
        <w:rPr>
          <w:rFonts w:ascii="Times New Roman" w:eastAsia="华文楷体" w:hAnsi="Times New Roman" w:cs="Times New Roman" w:hint="eastAsia"/>
          <w:szCs w:val="21"/>
        </w:rPr>
        <w:t>多期恒隆研讨会、近</w:t>
      </w:r>
      <w:r w:rsidR="00166DB7">
        <w:rPr>
          <w:rFonts w:ascii="Times New Roman" w:eastAsia="华文楷体" w:hAnsi="Times New Roman" w:cs="Times New Roman" w:hint="eastAsia"/>
          <w:szCs w:val="21"/>
        </w:rPr>
        <w:t>10</w:t>
      </w:r>
      <w:r w:rsidR="00166DB7">
        <w:rPr>
          <w:rFonts w:ascii="Times New Roman" w:eastAsia="华文楷体" w:hAnsi="Times New Roman" w:cs="Times New Roman" w:hint="eastAsia"/>
          <w:szCs w:val="21"/>
        </w:rPr>
        <w:t>期的恒隆论坛以及若干次学生竞赛。</w:t>
      </w:r>
    </w:p>
    <w:p w14:paraId="6A5EFC60" w14:textId="24B29BA6" w:rsidR="000221F1" w:rsidRDefault="00166DB7" w:rsidP="0060150B">
      <w:pPr>
        <w:widowControl/>
        <w:spacing w:beforeLines="50" w:before="156" w:afterLines="50" w:after="156"/>
        <w:ind w:firstLineChars="200" w:firstLine="420"/>
        <w:jc w:val="left"/>
        <w:rPr>
          <w:rFonts w:ascii="Times New Roman" w:eastAsia="华文楷体" w:hAnsi="Times New Roman" w:cs="Times New Roman" w:hint="eastAsia"/>
          <w:szCs w:val="21"/>
        </w:rPr>
      </w:pPr>
      <w:r>
        <w:rPr>
          <w:rFonts w:ascii="Times New Roman" w:eastAsia="华文楷体" w:hAnsi="Times New Roman" w:cs="Times New Roman" w:hint="eastAsia"/>
          <w:szCs w:val="21"/>
        </w:rPr>
        <w:t>中心建立了</w:t>
      </w:r>
      <w:r w:rsidR="00547C89">
        <w:rPr>
          <w:rFonts w:ascii="Times New Roman" w:eastAsia="华文楷体" w:hAnsi="Times New Roman" w:cs="Times New Roman" w:hint="eastAsia"/>
          <w:szCs w:val="21"/>
        </w:rPr>
        <w:t>完善的论文奖励机制，并对中心资助的论文进行系统性梳理，</w:t>
      </w:r>
      <w:r w:rsidR="00EC0B49">
        <w:rPr>
          <w:rFonts w:ascii="Times New Roman" w:eastAsia="华文楷体" w:hAnsi="Times New Roman" w:cs="Times New Roman" w:hint="eastAsia"/>
          <w:szCs w:val="21"/>
        </w:rPr>
        <w:t>上传至中心网站</w:t>
      </w:r>
      <w:r w:rsidR="00547C89">
        <w:rPr>
          <w:rFonts w:ascii="Times New Roman" w:eastAsia="华文楷体" w:hAnsi="Times New Roman" w:cs="Times New Roman" w:hint="eastAsia"/>
          <w:szCs w:val="21"/>
        </w:rPr>
        <w:t>，进一步加强中心在学术界的影响力</w:t>
      </w:r>
      <w:r w:rsidR="00EC0B49">
        <w:rPr>
          <w:rFonts w:ascii="Times New Roman" w:eastAsia="华文楷体" w:hAnsi="Times New Roman" w:cs="Times New Roman" w:hint="eastAsia"/>
          <w:szCs w:val="21"/>
        </w:rPr>
        <w:t>。</w:t>
      </w:r>
    </w:p>
    <w:p w14:paraId="4A8B23BD" w14:textId="19D23C39" w:rsidR="00030C15" w:rsidRDefault="00030C15" w:rsidP="00030C15">
      <w:pPr>
        <w:widowControl/>
        <w:spacing w:beforeLines="50" w:before="156" w:afterLines="50" w:after="156"/>
        <w:jc w:val="left"/>
        <w:rPr>
          <w:rFonts w:ascii="Times New Roman" w:eastAsia="华文楷体" w:hAnsi="Times New Roman" w:cs="Times New Roman"/>
          <w:szCs w:val="21"/>
        </w:rPr>
      </w:pPr>
      <w:r>
        <w:rPr>
          <w:noProof/>
        </w:rPr>
        <w:drawing>
          <wp:inline distT="0" distB="0" distL="0" distR="0" wp14:anchorId="315D1A25" wp14:editId="7C009196">
            <wp:extent cx="5270500" cy="2272293"/>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0500" cy="2272293"/>
                    </a:xfrm>
                    <a:prstGeom prst="rect">
                      <a:avLst/>
                    </a:prstGeom>
                  </pic:spPr>
                </pic:pic>
              </a:graphicData>
            </a:graphic>
          </wp:inline>
        </w:drawing>
      </w:r>
    </w:p>
    <w:p w14:paraId="735F70E8" w14:textId="447840CD" w:rsidR="0063432A" w:rsidRPr="004D04E5" w:rsidRDefault="0063432A" w:rsidP="004D04E5">
      <w:pPr>
        <w:pStyle w:val="1"/>
      </w:pPr>
      <w:r w:rsidRPr="004D04E5">
        <w:rPr>
          <w:rFonts w:hint="eastAsia"/>
        </w:rPr>
        <w:t>二、</w:t>
      </w:r>
      <w:r w:rsidR="0045163F" w:rsidRPr="0045163F">
        <w:rPr>
          <w:rFonts w:hint="eastAsia"/>
        </w:rPr>
        <w:t>建立并实施高水平学术论文奖励制度</w:t>
      </w:r>
    </w:p>
    <w:p w14:paraId="21D40EF0" w14:textId="638F716D" w:rsidR="00937917" w:rsidRDefault="0063432A" w:rsidP="0060150B">
      <w:pPr>
        <w:widowControl/>
        <w:spacing w:beforeLines="50" w:before="156" w:afterLines="50" w:after="156"/>
        <w:ind w:firstLineChars="200" w:firstLine="420"/>
        <w:jc w:val="left"/>
        <w:rPr>
          <w:rFonts w:ascii="Times New Roman" w:eastAsia="华文楷体" w:hAnsi="Times New Roman" w:cs="Times New Roman"/>
          <w:szCs w:val="21"/>
        </w:rPr>
      </w:pPr>
      <w:r w:rsidRPr="0063432A">
        <w:rPr>
          <w:rFonts w:ascii="Times New Roman" w:eastAsia="华文楷体" w:hAnsi="Times New Roman" w:cs="Times New Roman" w:hint="eastAsia"/>
          <w:szCs w:val="21"/>
        </w:rPr>
        <w:t>根据中心理事会所通过的高水平学术论文奖励计划，</w:t>
      </w:r>
      <w:r w:rsidRPr="0063432A">
        <w:rPr>
          <w:rFonts w:ascii="Times New Roman" w:eastAsia="华文楷体" w:hAnsi="Times New Roman" w:cs="Times New Roman" w:hint="eastAsia"/>
          <w:szCs w:val="21"/>
        </w:rPr>
        <w:t>2015</w:t>
      </w:r>
      <w:r w:rsidRPr="0063432A">
        <w:rPr>
          <w:rFonts w:ascii="Times New Roman" w:eastAsia="华文楷体" w:hAnsi="Times New Roman" w:cs="Times New Roman" w:hint="eastAsia"/>
          <w:szCs w:val="21"/>
        </w:rPr>
        <w:t>年中心正式实施。</w:t>
      </w:r>
      <w:r w:rsidR="00937917">
        <w:rPr>
          <w:rFonts w:ascii="Times New Roman" w:eastAsia="华文楷体" w:hAnsi="Times New Roman" w:cs="Times New Roman" w:hint="eastAsia"/>
          <w:szCs w:val="21"/>
        </w:rPr>
        <w:t>2015</w:t>
      </w:r>
      <w:r w:rsidR="00937917">
        <w:rPr>
          <w:rFonts w:ascii="Times New Roman" w:eastAsia="华文楷体" w:hAnsi="Times New Roman" w:cs="Times New Roman" w:hint="eastAsia"/>
          <w:szCs w:val="21"/>
        </w:rPr>
        <w:t>年，中心核心研究团队以“清华大学恒隆房地产研究中心”为作者单位发表的学术论文及著作</w:t>
      </w:r>
      <w:r w:rsidR="00937917">
        <w:rPr>
          <w:rFonts w:ascii="Times New Roman" w:eastAsia="华文楷体" w:hAnsi="Times New Roman" w:cs="Times New Roman" w:hint="eastAsia"/>
          <w:szCs w:val="21"/>
        </w:rPr>
        <w:t>60</w:t>
      </w:r>
      <w:r w:rsidR="009C5438">
        <w:rPr>
          <w:rFonts w:ascii="Times New Roman" w:eastAsia="华文楷体" w:hAnsi="Times New Roman" w:cs="Times New Roman" w:hint="eastAsia"/>
          <w:szCs w:val="21"/>
        </w:rPr>
        <w:t>余</w:t>
      </w:r>
      <w:r w:rsidR="00937917">
        <w:rPr>
          <w:rFonts w:ascii="Times New Roman" w:eastAsia="华文楷体" w:hAnsi="Times New Roman" w:cs="Times New Roman" w:hint="eastAsia"/>
          <w:szCs w:val="21"/>
        </w:rPr>
        <w:t>篇</w:t>
      </w:r>
      <w:r w:rsidR="00937917">
        <w:rPr>
          <w:rFonts w:ascii="Times New Roman" w:eastAsia="华文楷体" w:hAnsi="Times New Roman" w:cs="Times New Roman" w:hint="eastAsia"/>
          <w:szCs w:val="21"/>
        </w:rPr>
        <w:t>/</w:t>
      </w:r>
      <w:r w:rsidR="00937917">
        <w:rPr>
          <w:rFonts w:ascii="Times New Roman" w:eastAsia="华文楷体" w:hAnsi="Times New Roman" w:cs="Times New Roman" w:hint="eastAsia"/>
          <w:szCs w:val="21"/>
        </w:rPr>
        <w:t>册。其中，著作</w:t>
      </w:r>
      <w:r w:rsidR="00937917">
        <w:rPr>
          <w:rFonts w:ascii="Times New Roman" w:eastAsia="华文楷体" w:hAnsi="Times New Roman" w:cs="Times New Roman" w:hint="eastAsia"/>
          <w:szCs w:val="21"/>
        </w:rPr>
        <w:t>2</w:t>
      </w:r>
      <w:r w:rsidR="00937917">
        <w:rPr>
          <w:rFonts w:ascii="Times New Roman" w:eastAsia="华文楷体" w:hAnsi="Times New Roman" w:cs="Times New Roman" w:hint="eastAsia"/>
          <w:szCs w:val="21"/>
        </w:rPr>
        <w:t>本，</w:t>
      </w:r>
      <w:r w:rsidR="00937917">
        <w:rPr>
          <w:rFonts w:ascii="Times New Roman" w:eastAsia="华文楷体" w:hAnsi="Times New Roman" w:cs="Times New Roman" w:hint="eastAsia"/>
          <w:szCs w:val="21"/>
        </w:rPr>
        <w:t>SSCI</w:t>
      </w:r>
      <w:r w:rsidR="00937917">
        <w:rPr>
          <w:rFonts w:ascii="Times New Roman" w:eastAsia="华文楷体" w:hAnsi="Times New Roman" w:cs="Times New Roman" w:hint="eastAsia"/>
          <w:szCs w:val="21"/>
        </w:rPr>
        <w:t>共有</w:t>
      </w:r>
      <w:r w:rsidR="00F1653E">
        <w:rPr>
          <w:rFonts w:ascii="Times New Roman" w:eastAsia="华文楷体" w:hAnsi="Times New Roman" w:cs="Times New Roman" w:hint="eastAsia"/>
          <w:szCs w:val="21"/>
        </w:rPr>
        <w:t>9</w:t>
      </w:r>
      <w:r w:rsidR="00937917">
        <w:rPr>
          <w:rFonts w:ascii="Times New Roman" w:eastAsia="华文楷体" w:hAnsi="Times New Roman" w:cs="Times New Roman" w:hint="eastAsia"/>
          <w:szCs w:val="21"/>
        </w:rPr>
        <w:t>篇，</w:t>
      </w:r>
      <w:r w:rsidR="00937917">
        <w:rPr>
          <w:rFonts w:ascii="Times New Roman" w:eastAsia="华文楷体" w:hAnsi="Times New Roman" w:cs="Times New Roman" w:hint="eastAsia"/>
          <w:szCs w:val="21"/>
        </w:rPr>
        <w:t>EI</w:t>
      </w:r>
      <w:r w:rsidR="00937917">
        <w:rPr>
          <w:rFonts w:ascii="Times New Roman" w:eastAsia="华文楷体" w:hAnsi="Times New Roman" w:cs="Times New Roman" w:hint="eastAsia"/>
          <w:szCs w:val="21"/>
        </w:rPr>
        <w:t>期刊论文共</w:t>
      </w:r>
      <w:r w:rsidR="00937917">
        <w:rPr>
          <w:rFonts w:ascii="Times New Roman" w:eastAsia="华文楷体" w:hAnsi="Times New Roman" w:cs="Times New Roman" w:hint="eastAsia"/>
          <w:szCs w:val="21"/>
        </w:rPr>
        <w:t>1</w:t>
      </w:r>
      <w:r w:rsidR="00565B90">
        <w:rPr>
          <w:rFonts w:ascii="Times New Roman" w:eastAsia="华文楷体" w:hAnsi="Times New Roman" w:cs="Times New Roman" w:hint="eastAsia"/>
          <w:szCs w:val="21"/>
        </w:rPr>
        <w:t>3</w:t>
      </w:r>
      <w:r w:rsidR="00937917">
        <w:rPr>
          <w:rFonts w:ascii="Times New Roman" w:eastAsia="华文楷体" w:hAnsi="Times New Roman" w:cs="Times New Roman" w:hint="eastAsia"/>
          <w:szCs w:val="21"/>
        </w:rPr>
        <w:t>篇，</w:t>
      </w:r>
      <w:r w:rsidR="00937917">
        <w:rPr>
          <w:rFonts w:ascii="Times New Roman" w:eastAsia="华文楷体" w:hAnsi="Times New Roman" w:cs="Times New Roman" w:hint="eastAsia"/>
          <w:szCs w:val="21"/>
        </w:rPr>
        <w:t>CSSCI</w:t>
      </w:r>
      <w:r w:rsidR="00937917">
        <w:rPr>
          <w:rFonts w:ascii="Times New Roman" w:eastAsia="华文楷体" w:hAnsi="Times New Roman" w:cs="Times New Roman" w:hint="eastAsia"/>
          <w:szCs w:val="21"/>
        </w:rPr>
        <w:t>和中文核心期刊论文共</w:t>
      </w:r>
      <w:r w:rsidR="009C5438">
        <w:rPr>
          <w:rFonts w:ascii="Times New Roman" w:eastAsia="华文楷体" w:hAnsi="Times New Roman" w:cs="Times New Roman" w:hint="eastAsia"/>
          <w:szCs w:val="21"/>
        </w:rPr>
        <w:t>20</w:t>
      </w:r>
      <w:r w:rsidR="00937917">
        <w:rPr>
          <w:rFonts w:ascii="Times New Roman" w:eastAsia="华文楷体" w:hAnsi="Times New Roman" w:cs="Times New Roman" w:hint="eastAsia"/>
          <w:szCs w:val="21"/>
        </w:rPr>
        <w:t>篇。</w:t>
      </w:r>
    </w:p>
    <w:p w14:paraId="1C708661" w14:textId="7A9F0C7E" w:rsidR="006419DE" w:rsidRDefault="006419DE" w:rsidP="006419DE">
      <w:pPr>
        <w:widowControl/>
        <w:spacing w:beforeLines="50" w:before="156" w:afterLines="50" w:after="156"/>
        <w:jc w:val="center"/>
        <w:rPr>
          <w:rFonts w:ascii="Times New Roman" w:eastAsia="华文楷体" w:hAnsi="Times New Roman" w:cs="Times New Roman"/>
          <w:szCs w:val="21"/>
        </w:rPr>
      </w:pPr>
      <w:r>
        <w:rPr>
          <w:rFonts w:ascii="Times New Roman" w:eastAsia="华文楷体" w:hAnsi="Times New Roman" w:cs="Times New Roman"/>
          <w:noProof/>
          <w:szCs w:val="21"/>
        </w:rPr>
        <w:lastRenderedPageBreak/>
        <w:drawing>
          <wp:inline distT="0" distB="0" distL="0" distR="0" wp14:anchorId="47FD4077" wp14:editId="139C9F7C">
            <wp:extent cx="3980815" cy="2042160"/>
            <wp:effectExtent l="0" t="0" r="63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980815" cy="2042160"/>
                    </a:xfrm>
                    <a:prstGeom prst="rect">
                      <a:avLst/>
                    </a:prstGeom>
                    <a:noFill/>
                  </pic:spPr>
                </pic:pic>
              </a:graphicData>
            </a:graphic>
          </wp:inline>
        </w:drawing>
      </w:r>
    </w:p>
    <w:p w14:paraId="71AB1CA3" w14:textId="79CF134F" w:rsidR="00CB41F1" w:rsidRDefault="00CB41F1" w:rsidP="0060150B">
      <w:pPr>
        <w:widowControl/>
        <w:spacing w:beforeLines="50" w:before="156" w:afterLines="50" w:after="156"/>
        <w:ind w:firstLineChars="200" w:firstLine="420"/>
        <w:jc w:val="left"/>
        <w:rPr>
          <w:rFonts w:ascii="Times New Roman" w:eastAsia="华文楷体" w:hAnsi="Times New Roman" w:cs="Times New Roman"/>
          <w:szCs w:val="21"/>
        </w:rPr>
      </w:pPr>
      <w:r w:rsidRPr="00CB41F1">
        <w:rPr>
          <w:rFonts w:ascii="Times New Roman" w:eastAsia="华文楷体" w:hAnsi="Times New Roman" w:cs="Times New Roman" w:hint="eastAsia"/>
          <w:szCs w:val="21"/>
        </w:rPr>
        <w:t>清华大学恒隆房地产研究中心已成为中国目前在经济学领域国际高水平学术期刊上发表文章排名靠前的研究机构之一，在</w:t>
      </w:r>
      <w:r w:rsidRPr="00CB41F1">
        <w:rPr>
          <w:rFonts w:ascii="Times New Roman" w:eastAsia="华文楷体" w:hAnsi="Times New Roman" w:cs="Times New Roman" w:hint="eastAsia"/>
          <w:szCs w:val="21"/>
        </w:rPr>
        <w:t>RePEC/IDEAS</w:t>
      </w:r>
      <w:r w:rsidRPr="00CB41F1">
        <w:rPr>
          <w:rFonts w:ascii="Times New Roman" w:eastAsia="华文楷体" w:hAnsi="Times New Roman" w:cs="Times New Roman" w:hint="eastAsia"/>
          <w:szCs w:val="21"/>
        </w:rPr>
        <w:t>数据库中</w:t>
      </w:r>
      <w:r w:rsidRPr="00CB41F1">
        <w:rPr>
          <w:rFonts w:ascii="Times New Roman" w:eastAsia="华文楷体" w:hAnsi="Times New Roman" w:cs="Times New Roman" w:hint="eastAsia"/>
          <w:szCs w:val="21"/>
        </w:rPr>
        <w:t>183</w:t>
      </w:r>
      <w:r w:rsidRPr="00CB41F1">
        <w:rPr>
          <w:rFonts w:ascii="Times New Roman" w:eastAsia="华文楷体" w:hAnsi="Times New Roman" w:cs="Times New Roman" w:hint="eastAsia"/>
          <w:szCs w:val="21"/>
        </w:rPr>
        <w:t>所开展经济学高水平研究的中国高校和科研机构中列第</w:t>
      </w:r>
      <w:r w:rsidRPr="00CB41F1">
        <w:rPr>
          <w:rFonts w:ascii="Times New Roman" w:eastAsia="华文楷体" w:hAnsi="Times New Roman" w:cs="Times New Roman" w:hint="eastAsia"/>
          <w:szCs w:val="21"/>
        </w:rPr>
        <w:t>44</w:t>
      </w:r>
      <w:r w:rsidRPr="00CB41F1">
        <w:rPr>
          <w:rFonts w:ascii="Times New Roman" w:eastAsia="华文楷体" w:hAnsi="Times New Roman" w:cs="Times New Roman" w:hint="eastAsia"/>
          <w:szCs w:val="21"/>
        </w:rPr>
        <w:t>（加权排名为第</w:t>
      </w:r>
      <w:r w:rsidRPr="00CB41F1">
        <w:rPr>
          <w:rFonts w:ascii="Times New Roman" w:eastAsia="华文楷体" w:hAnsi="Times New Roman" w:cs="Times New Roman" w:hint="eastAsia"/>
          <w:szCs w:val="21"/>
        </w:rPr>
        <w:t>42</w:t>
      </w:r>
      <w:r w:rsidRPr="00CB41F1">
        <w:rPr>
          <w:rFonts w:ascii="Times New Roman" w:eastAsia="华文楷体" w:hAnsi="Times New Roman" w:cs="Times New Roman" w:hint="eastAsia"/>
          <w:szCs w:val="21"/>
        </w:rPr>
        <w:t>）。</w:t>
      </w:r>
      <w:r w:rsidRPr="00CB41F1">
        <w:rPr>
          <w:rFonts w:ascii="Times New Roman" w:eastAsia="华文楷体" w:hAnsi="Times New Roman" w:cs="Times New Roman" w:hint="eastAsia"/>
          <w:szCs w:val="21"/>
        </w:rPr>
        <w:t>RePEc</w:t>
      </w:r>
      <w:r w:rsidRPr="00CB41F1">
        <w:rPr>
          <w:rFonts w:ascii="Times New Roman" w:eastAsia="华文楷体" w:hAnsi="Times New Roman" w:cs="Times New Roman" w:hint="eastAsia"/>
          <w:szCs w:val="21"/>
        </w:rPr>
        <w:t>拥有全球范围内最为庞大的经济学研究机构和科研工作者样本的数据库。</w:t>
      </w:r>
      <w:r w:rsidRPr="00CB41F1">
        <w:rPr>
          <w:rFonts w:ascii="Times New Roman" w:eastAsia="华文楷体" w:hAnsi="Times New Roman" w:cs="Times New Roman" w:hint="eastAsia"/>
          <w:szCs w:val="21"/>
        </w:rPr>
        <w:t>Ideas</w:t>
      </w:r>
      <w:r w:rsidRPr="00CB41F1">
        <w:rPr>
          <w:rFonts w:ascii="Times New Roman" w:eastAsia="华文楷体" w:hAnsi="Times New Roman" w:cs="Times New Roman" w:hint="eastAsia"/>
          <w:szCs w:val="21"/>
        </w:rPr>
        <w:t>设在美联储，</w:t>
      </w:r>
      <w:r w:rsidRPr="00CB41F1">
        <w:rPr>
          <w:rFonts w:ascii="Times New Roman" w:eastAsia="华文楷体" w:hAnsi="Times New Roman" w:cs="Times New Roman" w:hint="eastAsia"/>
          <w:szCs w:val="21"/>
        </w:rPr>
        <w:t>Ideas</w:t>
      </w:r>
      <w:r w:rsidRPr="00CB41F1">
        <w:rPr>
          <w:rFonts w:ascii="Times New Roman" w:eastAsia="华文楷体" w:hAnsi="Times New Roman" w:cs="Times New Roman" w:hint="eastAsia"/>
          <w:szCs w:val="21"/>
        </w:rPr>
        <w:t>与</w:t>
      </w:r>
      <w:r w:rsidRPr="00CB41F1">
        <w:rPr>
          <w:rFonts w:ascii="Times New Roman" w:eastAsia="华文楷体" w:hAnsi="Times New Roman" w:cs="Times New Roman" w:hint="eastAsia"/>
          <w:szCs w:val="21"/>
        </w:rPr>
        <w:t>RePEc</w:t>
      </w:r>
      <w:r w:rsidRPr="00CB41F1">
        <w:rPr>
          <w:rFonts w:ascii="Times New Roman" w:eastAsia="华文楷体" w:hAnsi="Times New Roman" w:cs="Times New Roman" w:hint="eastAsia"/>
          <w:szCs w:val="21"/>
        </w:rPr>
        <w:t>合作，基于</w:t>
      </w:r>
      <w:r w:rsidRPr="00CB41F1">
        <w:rPr>
          <w:rFonts w:ascii="Times New Roman" w:eastAsia="华文楷体" w:hAnsi="Times New Roman" w:cs="Times New Roman" w:hint="eastAsia"/>
          <w:szCs w:val="21"/>
        </w:rPr>
        <w:t>RePEc</w:t>
      </w:r>
      <w:r w:rsidRPr="00CB41F1">
        <w:rPr>
          <w:rFonts w:ascii="Times New Roman" w:eastAsia="华文楷体" w:hAnsi="Times New Roman" w:cs="Times New Roman" w:hint="eastAsia"/>
          <w:szCs w:val="21"/>
        </w:rPr>
        <w:t>数据库，提供动态的多分类的机构和个人排名。截至目前，</w:t>
      </w:r>
      <w:r w:rsidRPr="00CB41F1">
        <w:rPr>
          <w:rFonts w:ascii="Times New Roman" w:eastAsia="华文楷体" w:hAnsi="Times New Roman" w:cs="Times New Roman" w:hint="eastAsia"/>
          <w:szCs w:val="21"/>
        </w:rPr>
        <w:t>Ideas&amp;RePEc</w:t>
      </w:r>
      <w:r w:rsidRPr="00CB41F1">
        <w:rPr>
          <w:rFonts w:ascii="Times New Roman" w:eastAsia="华文楷体" w:hAnsi="Times New Roman" w:cs="Times New Roman" w:hint="eastAsia"/>
          <w:szCs w:val="21"/>
        </w:rPr>
        <w:t>的样本囊括了全球</w:t>
      </w:r>
      <w:r w:rsidRPr="00CB41F1">
        <w:rPr>
          <w:rFonts w:ascii="Times New Roman" w:eastAsia="华文楷体" w:hAnsi="Times New Roman" w:cs="Times New Roman" w:hint="eastAsia"/>
          <w:szCs w:val="21"/>
        </w:rPr>
        <w:t>230</w:t>
      </w:r>
      <w:r w:rsidRPr="00CB41F1">
        <w:rPr>
          <w:rFonts w:ascii="Times New Roman" w:eastAsia="华文楷体" w:hAnsi="Times New Roman" w:cs="Times New Roman" w:hint="eastAsia"/>
          <w:szCs w:val="21"/>
        </w:rPr>
        <w:t>个国家的</w:t>
      </w:r>
      <w:r w:rsidRPr="00CB41F1">
        <w:rPr>
          <w:rFonts w:ascii="Times New Roman" w:eastAsia="华文楷体" w:hAnsi="Times New Roman" w:cs="Times New Roman" w:hint="eastAsia"/>
          <w:szCs w:val="21"/>
        </w:rPr>
        <w:t>5783</w:t>
      </w:r>
      <w:r w:rsidRPr="00CB41F1">
        <w:rPr>
          <w:rFonts w:ascii="Times New Roman" w:eastAsia="华文楷体" w:hAnsi="Times New Roman" w:cs="Times New Roman" w:hint="eastAsia"/>
          <w:szCs w:val="21"/>
        </w:rPr>
        <w:t>个研究机构及其</w:t>
      </w:r>
      <w:r w:rsidRPr="00CB41F1">
        <w:rPr>
          <w:rFonts w:ascii="Times New Roman" w:eastAsia="华文楷体" w:hAnsi="Times New Roman" w:cs="Times New Roman" w:hint="eastAsia"/>
          <w:szCs w:val="21"/>
        </w:rPr>
        <w:t>32402</w:t>
      </w:r>
      <w:r w:rsidRPr="00CB41F1">
        <w:rPr>
          <w:rFonts w:ascii="Times New Roman" w:eastAsia="华文楷体" w:hAnsi="Times New Roman" w:cs="Times New Roman" w:hint="eastAsia"/>
          <w:szCs w:val="21"/>
        </w:rPr>
        <w:t>名科研工作者。</w:t>
      </w:r>
    </w:p>
    <w:p w14:paraId="1824B6F0" w14:textId="41F09F81" w:rsidR="00CB41F1" w:rsidRDefault="00CB41F1" w:rsidP="00CB41F1">
      <w:pPr>
        <w:widowControl/>
        <w:spacing w:beforeLines="50" w:before="156" w:afterLines="50" w:after="156"/>
        <w:jc w:val="left"/>
        <w:rPr>
          <w:rFonts w:ascii="Times New Roman" w:eastAsia="华文楷体" w:hAnsi="Times New Roman" w:cs="Times New Roman"/>
          <w:szCs w:val="21"/>
        </w:rPr>
      </w:pPr>
      <w:r>
        <w:rPr>
          <w:noProof/>
        </w:rPr>
        <w:drawing>
          <wp:inline distT="0" distB="0" distL="0" distR="0" wp14:anchorId="4723EE41" wp14:editId="191AE2F4">
            <wp:extent cx="5337810" cy="308962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37810" cy="3089628"/>
                    </a:xfrm>
                    <a:prstGeom prst="rect">
                      <a:avLst/>
                    </a:prstGeom>
                  </pic:spPr>
                </pic:pic>
              </a:graphicData>
            </a:graphic>
          </wp:inline>
        </w:drawing>
      </w:r>
    </w:p>
    <w:p w14:paraId="0FE0AE28" w14:textId="13336E07" w:rsidR="000201E6" w:rsidRDefault="004A383C" w:rsidP="004A383C">
      <w:pPr>
        <w:widowControl/>
        <w:spacing w:beforeLines="50" w:before="156" w:afterLines="50" w:after="156"/>
        <w:ind w:firstLineChars="200" w:firstLine="420"/>
        <w:jc w:val="left"/>
        <w:rPr>
          <w:rFonts w:ascii="Times New Roman" w:eastAsia="华文楷体" w:hAnsi="Times New Roman" w:cs="Times New Roman"/>
          <w:szCs w:val="21"/>
        </w:rPr>
      </w:pPr>
      <w:r>
        <w:rPr>
          <w:rFonts w:ascii="Times New Roman" w:eastAsia="华文楷体" w:hAnsi="Times New Roman" w:cs="Times New Roman" w:hint="eastAsia"/>
          <w:szCs w:val="21"/>
        </w:rPr>
        <w:t>具体论文列表请见附件一。</w:t>
      </w:r>
    </w:p>
    <w:p w14:paraId="6A49172C" w14:textId="61EA2AE4" w:rsidR="00BE5798" w:rsidRPr="004D04E5" w:rsidRDefault="00C07563" w:rsidP="004D04E5">
      <w:pPr>
        <w:pStyle w:val="1"/>
      </w:pPr>
      <w:r>
        <w:rPr>
          <w:rFonts w:hint="eastAsia"/>
        </w:rPr>
        <w:t>三</w:t>
      </w:r>
      <w:r w:rsidR="00BE5798" w:rsidRPr="00D96C3B">
        <w:rPr>
          <w:rFonts w:hint="eastAsia"/>
        </w:rPr>
        <w:t>、</w:t>
      </w:r>
      <w:r w:rsidR="0045163F">
        <w:rPr>
          <w:rFonts w:hint="eastAsia"/>
        </w:rPr>
        <w:t>主办和协办</w:t>
      </w:r>
      <w:r w:rsidR="0045163F" w:rsidRPr="0045163F">
        <w:rPr>
          <w:rFonts w:hint="eastAsia"/>
        </w:rPr>
        <w:t>学术与政策会议</w:t>
      </w:r>
    </w:p>
    <w:p w14:paraId="110AEB3F" w14:textId="77777777" w:rsidR="009A73FD" w:rsidRDefault="00B366FE" w:rsidP="0060150B">
      <w:pPr>
        <w:widowControl/>
        <w:spacing w:beforeLines="50" w:before="156" w:afterLines="50" w:after="156"/>
        <w:ind w:firstLineChars="200" w:firstLine="420"/>
        <w:jc w:val="left"/>
        <w:rPr>
          <w:rFonts w:ascii="Times New Roman" w:eastAsia="华文楷体" w:hAnsi="Times New Roman" w:cs="Times New Roman"/>
          <w:szCs w:val="21"/>
        </w:rPr>
      </w:pPr>
      <w:r>
        <w:rPr>
          <w:rFonts w:ascii="Times New Roman" w:eastAsia="华文楷体" w:hAnsi="Times New Roman" w:cs="Times New Roman" w:hint="eastAsia"/>
          <w:szCs w:val="21"/>
        </w:rPr>
        <w:t>2015</w:t>
      </w:r>
      <w:r>
        <w:rPr>
          <w:rFonts w:ascii="Times New Roman" w:eastAsia="华文楷体" w:hAnsi="Times New Roman" w:cs="Times New Roman" w:hint="eastAsia"/>
          <w:szCs w:val="21"/>
        </w:rPr>
        <w:t>年上半年，清华大学恒隆房地产研究中心开展了大量丰富多彩的学术活动，邀请了近</w:t>
      </w:r>
      <w:r>
        <w:rPr>
          <w:rFonts w:ascii="Times New Roman" w:eastAsia="华文楷体" w:hAnsi="Times New Roman" w:cs="Times New Roman" w:hint="eastAsia"/>
          <w:szCs w:val="21"/>
        </w:rPr>
        <w:t>15</w:t>
      </w:r>
      <w:r>
        <w:rPr>
          <w:rFonts w:ascii="Times New Roman" w:eastAsia="华文楷体" w:hAnsi="Times New Roman" w:cs="Times New Roman" w:hint="eastAsia"/>
          <w:szCs w:val="21"/>
        </w:rPr>
        <w:t>名国际知名学者到中国进行交流合作，为中心老师和同学们提供了一个对接国际研究前沿的平台，向国际学者展示了中心在学术研究方面的综合实力，使得中心在国内外学术界的影响力日益提升。</w:t>
      </w:r>
    </w:p>
    <w:p w14:paraId="61BFE96F" w14:textId="72283B51" w:rsidR="0070546B" w:rsidRDefault="0070546B" w:rsidP="0060150B">
      <w:pPr>
        <w:widowControl/>
        <w:spacing w:beforeLines="50" w:before="156" w:afterLines="50" w:after="156"/>
        <w:ind w:firstLineChars="200" w:firstLine="420"/>
        <w:jc w:val="left"/>
        <w:rPr>
          <w:rFonts w:ascii="Times New Roman" w:eastAsia="华文楷体" w:hAnsi="Times New Roman" w:cs="Times New Roman"/>
          <w:szCs w:val="21"/>
        </w:rPr>
      </w:pPr>
      <w:r>
        <w:rPr>
          <w:rFonts w:ascii="Times New Roman" w:eastAsia="华文楷体" w:hAnsi="Times New Roman" w:cs="Times New Roman" w:hint="eastAsia"/>
          <w:szCs w:val="21"/>
        </w:rPr>
        <w:lastRenderedPageBreak/>
        <w:t>共举办和参加学术与政策会议</w:t>
      </w:r>
      <w:r w:rsidR="009A4EE9">
        <w:rPr>
          <w:rFonts w:ascii="Times New Roman" w:eastAsia="华文楷体" w:hAnsi="Times New Roman" w:cs="Times New Roman" w:hint="eastAsia"/>
          <w:szCs w:val="21"/>
        </w:rPr>
        <w:t>20</w:t>
      </w:r>
      <w:r w:rsidR="00281C6E">
        <w:rPr>
          <w:rFonts w:ascii="Times New Roman" w:eastAsia="华文楷体" w:hAnsi="Times New Roman" w:cs="Times New Roman" w:hint="eastAsia"/>
          <w:szCs w:val="21"/>
        </w:rPr>
        <w:t>包括：</w:t>
      </w:r>
      <w:r w:rsidR="00E93B5B">
        <w:rPr>
          <w:rFonts w:ascii="Times New Roman" w:eastAsia="华文楷体" w:hAnsi="Times New Roman" w:cs="Times New Roman" w:hint="eastAsia"/>
          <w:szCs w:val="21"/>
        </w:rPr>
        <w:t>主办</w:t>
      </w:r>
      <w:r w:rsidR="00281C6E">
        <w:rPr>
          <w:rFonts w:ascii="Times New Roman" w:eastAsia="华文楷体" w:hAnsi="Times New Roman" w:cs="Times New Roman" w:hint="eastAsia"/>
          <w:szCs w:val="21"/>
        </w:rPr>
        <w:t>1</w:t>
      </w:r>
      <w:r w:rsidR="00281C6E">
        <w:rPr>
          <w:rFonts w:ascii="Times New Roman" w:eastAsia="华文楷体" w:hAnsi="Times New Roman" w:cs="Times New Roman" w:hint="eastAsia"/>
          <w:szCs w:val="21"/>
        </w:rPr>
        <w:t>次国际学术会议、</w:t>
      </w:r>
      <w:r w:rsidR="00E93B5B">
        <w:rPr>
          <w:rFonts w:ascii="Times New Roman" w:eastAsia="华文楷体" w:hAnsi="Times New Roman" w:cs="Times New Roman" w:hint="eastAsia"/>
          <w:szCs w:val="21"/>
        </w:rPr>
        <w:t>主办</w:t>
      </w:r>
      <w:r w:rsidR="00281C6E">
        <w:rPr>
          <w:rFonts w:ascii="Times New Roman" w:eastAsia="华文楷体" w:hAnsi="Times New Roman" w:cs="Times New Roman" w:hint="eastAsia"/>
          <w:szCs w:val="21"/>
        </w:rPr>
        <w:t>1</w:t>
      </w:r>
      <w:r w:rsidR="00281C6E">
        <w:rPr>
          <w:rFonts w:ascii="Times New Roman" w:eastAsia="华文楷体" w:hAnsi="Times New Roman" w:cs="Times New Roman" w:hint="eastAsia"/>
          <w:szCs w:val="21"/>
        </w:rPr>
        <w:t>次国际政策研讨会、</w:t>
      </w:r>
      <w:r w:rsidR="00E93B5B">
        <w:rPr>
          <w:rFonts w:ascii="Times New Roman" w:eastAsia="华文楷体" w:hAnsi="Times New Roman" w:cs="Times New Roman" w:hint="eastAsia"/>
          <w:szCs w:val="21"/>
        </w:rPr>
        <w:t>协办</w:t>
      </w:r>
      <w:r w:rsidR="00B24F1B">
        <w:rPr>
          <w:rFonts w:ascii="Times New Roman" w:eastAsia="华文楷体" w:hAnsi="Times New Roman" w:cs="Times New Roman" w:hint="eastAsia"/>
          <w:szCs w:val="21"/>
        </w:rPr>
        <w:t>3</w:t>
      </w:r>
      <w:r w:rsidR="00281C6E">
        <w:rPr>
          <w:rFonts w:ascii="Times New Roman" w:eastAsia="华文楷体" w:hAnsi="Times New Roman" w:cs="Times New Roman" w:hint="eastAsia"/>
          <w:szCs w:val="21"/>
        </w:rPr>
        <w:t>国际学术会议、</w:t>
      </w:r>
      <w:r w:rsidR="00B545B2">
        <w:rPr>
          <w:rFonts w:ascii="Times New Roman" w:eastAsia="华文楷体" w:hAnsi="Times New Roman" w:cs="Times New Roman" w:hint="eastAsia"/>
          <w:szCs w:val="21"/>
        </w:rPr>
        <w:t>协办</w:t>
      </w:r>
      <w:r w:rsidR="00B545B2">
        <w:rPr>
          <w:rFonts w:ascii="Times New Roman" w:eastAsia="华文楷体" w:hAnsi="Times New Roman" w:cs="Times New Roman" w:hint="eastAsia"/>
          <w:szCs w:val="21"/>
        </w:rPr>
        <w:t>1</w:t>
      </w:r>
      <w:r w:rsidR="00281C6E">
        <w:rPr>
          <w:rFonts w:ascii="Times New Roman" w:eastAsia="华文楷体" w:hAnsi="Times New Roman" w:cs="Times New Roman" w:hint="eastAsia"/>
          <w:szCs w:val="21"/>
        </w:rPr>
        <w:t>次国内学术会议、</w:t>
      </w:r>
      <w:r w:rsidR="00E93B5B">
        <w:rPr>
          <w:rFonts w:ascii="Times New Roman" w:eastAsia="华文楷体" w:hAnsi="Times New Roman" w:cs="Times New Roman" w:hint="eastAsia"/>
          <w:szCs w:val="21"/>
        </w:rPr>
        <w:t>主办</w:t>
      </w:r>
      <w:r w:rsidR="00281C6E">
        <w:rPr>
          <w:rFonts w:ascii="Times New Roman" w:eastAsia="华文楷体" w:hAnsi="Times New Roman" w:cs="Times New Roman" w:hint="eastAsia"/>
          <w:szCs w:val="21"/>
        </w:rPr>
        <w:t>1</w:t>
      </w:r>
      <w:r w:rsidR="00281C6E">
        <w:rPr>
          <w:rFonts w:ascii="Times New Roman" w:eastAsia="华文楷体" w:hAnsi="Times New Roman" w:cs="Times New Roman" w:hint="eastAsia"/>
          <w:szCs w:val="21"/>
        </w:rPr>
        <w:t>次国际青年学者论文竞赛、</w:t>
      </w:r>
      <w:r w:rsidR="00E93B5B">
        <w:rPr>
          <w:rFonts w:ascii="Times New Roman" w:eastAsia="华文楷体" w:hAnsi="Times New Roman" w:cs="Times New Roman" w:hint="eastAsia"/>
          <w:szCs w:val="21"/>
        </w:rPr>
        <w:t>主办</w:t>
      </w:r>
      <w:r w:rsidR="00281C6E">
        <w:rPr>
          <w:rFonts w:ascii="Times New Roman" w:eastAsia="华文楷体" w:hAnsi="Times New Roman" w:cs="Times New Roman" w:hint="eastAsia"/>
          <w:szCs w:val="21"/>
        </w:rPr>
        <w:t>12</w:t>
      </w:r>
      <w:r w:rsidR="00281C6E">
        <w:rPr>
          <w:rFonts w:ascii="Times New Roman" w:eastAsia="华文楷体" w:hAnsi="Times New Roman" w:cs="Times New Roman" w:hint="eastAsia"/>
          <w:szCs w:val="21"/>
        </w:rPr>
        <w:t>次恒</w:t>
      </w:r>
      <w:proofErr w:type="gramStart"/>
      <w:r w:rsidR="00281C6E">
        <w:rPr>
          <w:rFonts w:ascii="Times New Roman" w:eastAsia="华文楷体" w:hAnsi="Times New Roman" w:cs="Times New Roman" w:hint="eastAsia"/>
          <w:szCs w:val="21"/>
        </w:rPr>
        <w:t>隆学术</w:t>
      </w:r>
      <w:proofErr w:type="gramEnd"/>
      <w:r w:rsidR="00281C6E">
        <w:rPr>
          <w:rFonts w:ascii="Times New Roman" w:eastAsia="华文楷体" w:hAnsi="Times New Roman" w:cs="Times New Roman" w:hint="eastAsia"/>
          <w:szCs w:val="21"/>
        </w:rPr>
        <w:t>seminar</w:t>
      </w:r>
      <w:r w:rsidR="00281C6E">
        <w:rPr>
          <w:rFonts w:ascii="Times New Roman" w:eastAsia="华文楷体" w:hAnsi="Times New Roman" w:cs="Times New Roman" w:hint="eastAsia"/>
          <w:szCs w:val="21"/>
        </w:rPr>
        <w:t>。</w:t>
      </w:r>
    </w:p>
    <w:p w14:paraId="14508619" w14:textId="0F3C3786" w:rsidR="00A0556B" w:rsidRPr="00A0556B" w:rsidRDefault="003647A3" w:rsidP="00D247CA">
      <w:pPr>
        <w:widowControl/>
        <w:spacing w:beforeLines="50" w:before="156" w:afterLines="50" w:after="156"/>
        <w:ind w:firstLineChars="200" w:firstLine="420"/>
        <w:jc w:val="left"/>
        <w:rPr>
          <w:rFonts w:ascii="Times New Roman" w:eastAsia="华文楷体" w:hAnsi="Times New Roman" w:cs="Times New Roman"/>
          <w:szCs w:val="21"/>
        </w:rPr>
      </w:pPr>
      <w:r>
        <w:rPr>
          <w:rFonts w:ascii="Times New Roman" w:eastAsia="华文楷体" w:hAnsi="Times New Roman" w:cs="Times New Roman"/>
          <w:b/>
          <w:szCs w:val="21"/>
        </w:rPr>
        <w:t>主办</w:t>
      </w:r>
      <w:r w:rsidR="004178EA">
        <w:rPr>
          <w:rFonts w:ascii="Times New Roman" w:eastAsia="华文楷体" w:hAnsi="Times New Roman" w:cs="Times New Roman"/>
          <w:b/>
          <w:szCs w:val="21"/>
        </w:rPr>
        <w:t>1</w:t>
      </w:r>
      <w:r w:rsidR="004178EA">
        <w:rPr>
          <w:rFonts w:ascii="Times New Roman" w:eastAsia="华文楷体" w:hAnsi="Times New Roman" w:cs="Times New Roman"/>
          <w:b/>
          <w:szCs w:val="21"/>
        </w:rPr>
        <w:t>次</w:t>
      </w:r>
      <w:r w:rsidR="00F8638D" w:rsidRPr="00F8638D">
        <w:rPr>
          <w:rFonts w:ascii="Times New Roman" w:eastAsia="华文楷体" w:hAnsi="Times New Roman" w:cs="Times New Roman"/>
          <w:b/>
          <w:szCs w:val="21"/>
        </w:rPr>
        <w:t>国际学术会议：</w:t>
      </w:r>
      <w:r w:rsidR="00BE5798" w:rsidRPr="00196D29">
        <w:rPr>
          <w:rFonts w:ascii="Times New Roman" w:eastAsia="华文楷体" w:hAnsi="Times New Roman" w:cs="Times New Roman"/>
          <w:szCs w:val="21"/>
        </w:rPr>
        <w:t>2015</w:t>
      </w:r>
      <w:r w:rsidR="00BE5798" w:rsidRPr="00196D29">
        <w:rPr>
          <w:rFonts w:ascii="Times New Roman" w:eastAsia="华文楷体" w:hAnsi="Times New Roman" w:cs="Times New Roman"/>
          <w:szCs w:val="21"/>
        </w:rPr>
        <w:t>年</w:t>
      </w:r>
      <w:r w:rsidR="00BE5798" w:rsidRPr="00196D29">
        <w:rPr>
          <w:rFonts w:ascii="Times New Roman" w:eastAsia="华文楷体" w:hAnsi="Times New Roman" w:cs="Times New Roman"/>
          <w:szCs w:val="21"/>
        </w:rPr>
        <w:t>6</w:t>
      </w:r>
      <w:r w:rsidR="00BE5798" w:rsidRPr="00196D29">
        <w:rPr>
          <w:rFonts w:ascii="Times New Roman" w:eastAsia="华文楷体" w:hAnsi="Times New Roman" w:cs="Times New Roman"/>
          <w:szCs w:val="21"/>
        </w:rPr>
        <w:t>月</w:t>
      </w:r>
      <w:r w:rsidR="00BE5798" w:rsidRPr="00196D29">
        <w:rPr>
          <w:rFonts w:ascii="Times New Roman" w:eastAsia="华文楷体" w:hAnsi="Times New Roman" w:cs="Times New Roman"/>
          <w:szCs w:val="21"/>
        </w:rPr>
        <w:t>7</w:t>
      </w:r>
      <w:r w:rsidR="00BE5798" w:rsidRPr="00196D29">
        <w:rPr>
          <w:rFonts w:ascii="Times New Roman" w:eastAsia="华文楷体" w:hAnsi="Times New Roman" w:cs="Times New Roman"/>
          <w:szCs w:val="21"/>
        </w:rPr>
        <w:t>日</w:t>
      </w:r>
      <w:r w:rsidR="00BE5798" w:rsidRPr="00196D29">
        <w:rPr>
          <w:rFonts w:ascii="Times New Roman" w:eastAsia="华文楷体" w:hAnsi="Times New Roman" w:cs="Times New Roman"/>
          <w:szCs w:val="21"/>
        </w:rPr>
        <w:t>-8</w:t>
      </w:r>
      <w:r w:rsidR="00BE5798" w:rsidRPr="00196D29">
        <w:rPr>
          <w:rFonts w:ascii="Times New Roman" w:eastAsia="华文楷体" w:hAnsi="Times New Roman" w:cs="Times New Roman"/>
          <w:szCs w:val="21"/>
        </w:rPr>
        <w:t>日，第四届中国区域、城市和空间经济国际专题研讨会（</w:t>
      </w:r>
      <w:r w:rsidR="00BE5798" w:rsidRPr="00196D29">
        <w:rPr>
          <w:rFonts w:ascii="Times New Roman" w:eastAsia="华文楷体" w:hAnsi="Times New Roman" w:cs="Times New Roman"/>
          <w:szCs w:val="21"/>
        </w:rPr>
        <w:t>The 4th International Workshop on Regional, Urban, and Spatial Economics in China</w:t>
      </w:r>
      <w:r w:rsidR="00BE5798" w:rsidRPr="00196D29">
        <w:rPr>
          <w:rFonts w:ascii="Times New Roman" w:eastAsia="华文楷体" w:hAnsi="Times New Roman" w:cs="Times New Roman"/>
          <w:szCs w:val="21"/>
        </w:rPr>
        <w:t>）在清华大学隆重举行，会议主题是</w:t>
      </w:r>
      <w:r w:rsidR="00BE5798" w:rsidRPr="00196D29">
        <w:rPr>
          <w:rFonts w:ascii="Times New Roman" w:eastAsia="华文楷体" w:hAnsi="Times New Roman" w:cs="Times New Roman"/>
          <w:szCs w:val="21"/>
        </w:rPr>
        <w:t>“</w:t>
      </w:r>
      <w:r w:rsidR="00BE5798" w:rsidRPr="00196D29">
        <w:rPr>
          <w:rFonts w:ascii="Times New Roman" w:eastAsia="华文楷体" w:hAnsi="Times New Roman" w:cs="Times New Roman"/>
          <w:szCs w:val="21"/>
        </w:rPr>
        <w:t>中国的新型城镇化与住房市场</w:t>
      </w:r>
      <w:r w:rsidR="00BE5798" w:rsidRPr="00196D29">
        <w:rPr>
          <w:rFonts w:ascii="Times New Roman" w:eastAsia="华文楷体" w:hAnsi="Times New Roman" w:cs="Times New Roman"/>
          <w:szCs w:val="21"/>
        </w:rPr>
        <w:t>”</w:t>
      </w:r>
      <w:r w:rsidR="00BE5798" w:rsidRPr="00196D29">
        <w:rPr>
          <w:rFonts w:ascii="Times New Roman" w:eastAsia="华文楷体" w:hAnsi="Times New Roman" w:cs="Times New Roman"/>
          <w:szCs w:val="21"/>
        </w:rPr>
        <w:t>。这次学术会议由清华大学恒隆房地产研究中心和</w:t>
      </w:r>
      <w:r w:rsidR="00BE5798" w:rsidRPr="00196D29">
        <w:rPr>
          <w:rFonts w:ascii="Times New Roman" w:eastAsia="华文楷体" w:hAnsi="Times New Roman" w:cs="Times New Roman"/>
          <w:szCs w:val="21"/>
        </w:rPr>
        <w:t>Journal of Housing Economics</w:t>
      </w:r>
      <w:r w:rsidR="00BE5798" w:rsidRPr="00196D29">
        <w:rPr>
          <w:rFonts w:ascii="Times New Roman" w:eastAsia="华文楷体" w:hAnsi="Times New Roman" w:cs="Times New Roman"/>
          <w:szCs w:val="21"/>
        </w:rPr>
        <w:t>共同主办，</w:t>
      </w:r>
      <w:r w:rsidR="00BE5798" w:rsidRPr="00196D29">
        <w:rPr>
          <w:rFonts w:ascii="Times New Roman" w:eastAsia="华文楷体" w:hAnsi="Times New Roman" w:cs="Times New Roman"/>
          <w:szCs w:val="21"/>
        </w:rPr>
        <w:t>Journal of Regional Science</w:t>
      </w:r>
      <w:r w:rsidR="00BE5798" w:rsidRPr="00196D29">
        <w:rPr>
          <w:rFonts w:ascii="Times New Roman" w:eastAsia="华文楷体" w:hAnsi="Times New Roman" w:cs="Times New Roman"/>
          <w:szCs w:val="21"/>
        </w:rPr>
        <w:t>、</w:t>
      </w:r>
      <w:r w:rsidR="00BE5798" w:rsidRPr="00196D29">
        <w:rPr>
          <w:rFonts w:ascii="Times New Roman" w:eastAsia="华文楷体" w:hAnsi="Times New Roman" w:cs="Times New Roman"/>
          <w:szCs w:val="21"/>
        </w:rPr>
        <w:t>Papers in Regional Science</w:t>
      </w:r>
      <w:r w:rsidR="00BE5798" w:rsidRPr="00196D29">
        <w:rPr>
          <w:rFonts w:ascii="Times New Roman" w:eastAsia="华文楷体" w:hAnsi="Times New Roman" w:cs="Times New Roman"/>
          <w:szCs w:val="21"/>
        </w:rPr>
        <w:t>、</w:t>
      </w:r>
      <w:r w:rsidR="00BE5798" w:rsidRPr="00196D29">
        <w:rPr>
          <w:rFonts w:ascii="Times New Roman" w:eastAsia="华文楷体" w:hAnsi="Times New Roman" w:cs="Times New Roman"/>
          <w:szCs w:val="21"/>
        </w:rPr>
        <w:t>Annals of Regional Science</w:t>
      </w:r>
      <w:r w:rsidR="00BE5798" w:rsidRPr="00196D29">
        <w:rPr>
          <w:rFonts w:ascii="Times New Roman" w:eastAsia="华文楷体" w:hAnsi="Times New Roman" w:cs="Times New Roman"/>
          <w:szCs w:val="21"/>
        </w:rPr>
        <w:t>、</w:t>
      </w:r>
      <w:r w:rsidR="00BE5798" w:rsidRPr="00196D29">
        <w:rPr>
          <w:rFonts w:ascii="Times New Roman" w:eastAsia="华文楷体" w:hAnsi="Times New Roman" w:cs="Times New Roman"/>
          <w:szCs w:val="21"/>
        </w:rPr>
        <w:t>Growth and Change</w:t>
      </w:r>
      <w:r w:rsidR="00BE5798" w:rsidRPr="00196D29">
        <w:rPr>
          <w:rFonts w:ascii="Times New Roman" w:eastAsia="华文楷体" w:hAnsi="Times New Roman" w:cs="Times New Roman"/>
          <w:szCs w:val="21"/>
        </w:rPr>
        <w:t>、</w:t>
      </w:r>
      <w:r w:rsidR="00BE5798" w:rsidRPr="00196D29">
        <w:rPr>
          <w:rFonts w:ascii="Times New Roman" w:eastAsia="华文楷体" w:hAnsi="Times New Roman" w:cs="Times New Roman"/>
          <w:szCs w:val="21"/>
        </w:rPr>
        <w:t>Letters in Spatial and Resource Sciences</w:t>
      </w:r>
      <w:r w:rsidR="00BE5798" w:rsidRPr="00196D29">
        <w:rPr>
          <w:rFonts w:ascii="Times New Roman" w:eastAsia="华文楷体" w:hAnsi="Times New Roman" w:cs="Times New Roman"/>
          <w:szCs w:val="21"/>
        </w:rPr>
        <w:t>等多个本领域</w:t>
      </w:r>
      <w:r w:rsidR="00BE5798" w:rsidRPr="00196D29">
        <w:rPr>
          <w:rFonts w:ascii="Times New Roman" w:eastAsia="华文楷体" w:hAnsi="Times New Roman" w:cs="Times New Roman"/>
          <w:szCs w:val="21"/>
        </w:rPr>
        <w:t>SSCI</w:t>
      </w:r>
      <w:r w:rsidR="00BE5798" w:rsidRPr="00196D29">
        <w:rPr>
          <w:rFonts w:ascii="Times New Roman" w:eastAsia="华文楷体" w:hAnsi="Times New Roman" w:cs="Times New Roman"/>
          <w:szCs w:val="21"/>
        </w:rPr>
        <w:t>及高水平期刊协办。上述期刊的</w:t>
      </w:r>
      <w:r w:rsidR="00BE5798" w:rsidRPr="00196D29">
        <w:rPr>
          <w:rFonts w:ascii="Times New Roman" w:eastAsia="华文楷体" w:hAnsi="Times New Roman" w:cs="Times New Roman"/>
          <w:szCs w:val="21"/>
        </w:rPr>
        <w:t>9</w:t>
      </w:r>
      <w:r w:rsidR="00BE5798" w:rsidRPr="00196D29">
        <w:rPr>
          <w:rFonts w:ascii="Times New Roman" w:eastAsia="华文楷体" w:hAnsi="Times New Roman" w:cs="Times New Roman"/>
          <w:szCs w:val="21"/>
        </w:rPr>
        <w:t>名主编参加了研讨会</w:t>
      </w:r>
      <w:r w:rsidR="00A0556B">
        <w:rPr>
          <w:rFonts w:ascii="Times New Roman" w:eastAsia="华文楷体" w:hAnsi="Times New Roman" w:cs="Times New Roman"/>
          <w:szCs w:val="21"/>
        </w:rPr>
        <w:t>。</w:t>
      </w:r>
      <w:r w:rsidR="00D247CA" w:rsidRPr="00196D29">
        <w:rPr>
          <w:rFonts w:ascii="Times New Roman" w:eastAsia="华文楷体" w:hAnsi="Times New Roman" w:cs="Times New Roman"/>
          <w:szCs w:val="21"/>
        </w:rPr>
        <w:t>为期两天的会议</w:t>
      </w:r>
      <w:r w:rsidR="00D247CA">
        <w:rPr>
          <w:rFonts w:ascii="Times New Roman" w:eastAsia="华文楷体" w:hAnsi="Times New Roman" w:cs="Times New Roman"/>
          <w:szCs w:val="21"/>
        </w:rPr>
        <w:t>邀请了清华大学谢维和副校长致辞，并有</w:t>
      </w:r>
      <w:r w:rsidR="00D247CA" w:rsidRPr="00196D29">
        <w:rPr>
          <w:rFonts w:ascii="Times New Roman" w:eastAsia="华文楷体" w:hAnsi="Times New Roman" w:cs="Times New Roman"/>
          <w:szCs w:val="21"/>
        </w:rPr>
        <w:t>4</w:t>
      </w:r>
      <w:r w:rsidR="00D247CA" w:rsidRPr="00196D29">
        <w:rPr>
          <w:rFonts w:ascii="Times New Roman" w:eastAsia="华文楷体" w:hAnsi="Times New Roman" w:cs="Times New Roman"/>
          <w:szCs w:val="21"/>
        </w:rPr>
        <w:t>场主题学术报告。</w:t>
      </w:r>
      <w:r w:rsidR="00D247CA">
        <w:rPr>
          <w:rFonts w:ascii="Times New Roman" w:eastAsia="华文楷体" w:hAnsi="Times New Roman" w:cs="Times New Roman"/>
          <w:szCs w:val="21"/>
        </w:rPr>
        <w:t>会议</w:t>
      </w:r>
      <w:r w:rsidR="00D247CA" w:rsidRPr="00A0556B">
        <w:rPr>
          <w:rFonts w:ascii="Times New Roman" w:eastAsia="华文楷体" w:hAnsi="Times New Roman" w:cs="Times New Roman" w:hint="eastAsia"/>
          <w:szCs w:val="21"/>
        </w:rPr>
        <w:t>收到英文论文</w:t>
      </w:r>
      <w:r w:rsidR="00D247CA" w:rsidRPr="00A0556B">
        <w:rPr>
          <w:rFonts w:ascii="Times New Roman" w:eastAsia="华文楷体" w:hAnsi="Times New Roman" w:cs="Times New Roman" w:hint="eastAsia"/>
          <w:szCs w:val="21"/>
        </w:rPr>
        <w:t>135</w:t>
      </w:r>
      <w:r w:rsidR="00D247CA" w:rsidRPr="00A0556B">
        <w:rPr>
          <w:rFonts w:ascii="Times New Roman" w:eastAsia="华文楷体" w:hAnsi="Times New Roman" w:cs="Times New Roman" w:hint="eastAsia"/>
          <w:szCs w:val="21"/>
        </w:rPr>
        <w:t>篇，经评选共</w:t>
      </w:r>
      <w:r w:rsidR="00D247CA" w:rsidRPr="00A0556B">
        <w:rPr>
          <w:rFonts w:ascii="Times New Roman" w:eastAsia="华文楷体" w:hAnsi="Times New Roman" w:cs="Times New Roman" w:hint="eastAsia"/>
          <w:szCs w:val="21"/>
        </w:rPr>
        <w:t>57</w:t>
      </w:r>
      <w:r w:rsidR="00D247CA" w:rsidRPr="00A0556B">
        <w:rPr>
          <w:rFonts w:ascii="Times New Roman" w:eastAsia="华文楷体" w:hAnsi="Times New Roman" w:cs="Times New Roman" w:hint="eastAsia"/>
          <w:szCs w:val="21"/>
        </w:rPr>
        <w:t>篇论文在</w:t>
      </w:r>
      <w:r w:rsidR="00D247CA" w:rsidRPr="00A0556B">
        <w:rPr>
          <w:rFonts w:ascii="Times New Roman" w:eastAsia="华文楷体" w:hAnsi="Times New Roman" w:cs="Times New Roman" w:hint="eastAsia"/>
          <w:szCs w:val="21"/>
        </w:rPr>
        <w:t>20</w:t>
      </w:r>
      <w:r w:rsidR="00D247CA" w:rsidRPr="00A0556B">
        <w:rPr>
          <w:rFonts w:ascii="Times New Roman" w:eastAsia="华文楷体" w:hAnsi="Times New Roman" w:cs="Times New Roman" w:hint="eastAsia"/>
          <w:szCs w:val="21"/>
        </w:rPr>
        <w:t>个分会场进行了汇报</w:t>
      </w:r>
      <w:r w:rsidR="00D247CA">
        <w:rPr>
          <w:rFonts w:ascii="Times New Roman" w:eastAsia="华文楷体" w:hAnsi="Times New Roman" w:cs="Times New Roman" w:hint="eastAsia"/>
          <w:szCs w:val="21"/>
        </w:rPr>
        <w:t>。</w:t>
      </w:r>
      <w:r w:rsidR="00BE5798" w:rsidRPr="00196D29">
        <w:rPr>
          <w:rFonts w:ascii="Times New Roman" w:eastAsia="华文楷体" w:hAnsi="Times New Roman" w:cs="Times New Roman"/>
          <w:szCs w:val="21"/>
        </w:rPr>
        <w:t>Journal of Housing Economics</w:t>
      </w:r>
      <w:r w:rsidR="00BE5798" w:rsidRPr="00196D29">
        <w:rPr>
          <w:rFonts w:ascii="Times New Roman" w:eastAsia="华文楷体" w:hAnsi="Times New Roman" w:cs="Times New Roman"/>
          <w:szCs w:val="21"/>
        </w:rPr>
        <w:t>编辑部将通过正式审稿程序选择部分论文发表在</w:t>
      </w:r>
      <w:r w:rsidR="00BE5798" w:rsidRPr="00196D29">
        <w:rPr>
          <w:rFonts w:ascii="Times New Roman" w:eastAsia="华文楷体" w:hAnsi="Times New Roman" w:cs="Times New Roman"/>
          <w:szCs w:val="21"/>
        </w:rPr>
        <w:t>“</w:t>
      </w:r>
      <w:r w:rsidR="00BE5798" w:rsidRPr="00196D29">
        <w:rPr>
          <w:rFonts w:ascii="Times New Roman" w:eastAsia="华文楷体" w:hAnsi="Times New Roman" w:cs="Times New Roman"/>
          <w:szCs w:val="21"/>
        </w:rPr>
        <w:t>中国的新型城镇化与住房市场</w:t>
      </w:r>
      <w:r w:rsidR="00BE5798" w:rsidRPr="00196D29">
        <w:rPr>
          <w:rFonts w:ascii="Times New Roman" w:eastAsia="华文楷体" w:hAnsi="Times New Roman" w:cs="Times New Roman"/>
          <w:szCs w:val="21"/>
        </w:rPr>
        <w:t>”</w:t>
      </w:r>
      <w:r w:rsidR="00BE5798" w:rsidRPr="00196D29">
        <w:rPr>
          <w:rFonts w:ascii="Times New Roman" w:eastAsia="华文楷体" w:hAnsi="Times New Roman" w:cs="Times New Roman"/>
          <w:szCs w:val="21"/>
        </w:rPr>
        <w:t>专刊。会议同期还举办了清华大学恒隆房地产研究中心首届国际青年学者论文竞赛，邀请上述期刊主编对入选复赛阶段的研究成果进行点评和优秀论文评选。</w:t>
      </w:r>
    </w:p>
    <w:p w14:paraId="04A01528" w14:textId="48CCB8D9" w:rsidR="00BE5798" w:rsidRDefault="003647A3" w:rsidP="0060150B">
      <w:pPr>
        <w:widowControl/>
        <w:spacing w:beforeLines="50" w:before="156" w:afterLines="50" w:after="156"/>
        <w:ind w:firstLineChars="200" w:firstLine="420"/>
        <w:jc w:val="left"/>
        <w:rPr>
          <w:rFonts w:ascii="Times New Roman" w:eastAsia="华文楷体" w:hAnsi="Times New Roman" w:cs="Times New Roman"/>
          <w:szCs w:val="21"/>
        </w:rPr>
      </w:pPr>
      <w:r>
        <w:rPr>
          <w:rFonts w:ascii="Times New Roman" w:eastAsia="华文楷体" w:hAnsi="Times New Roman" w:cs="Times New Roman" w:hint="eastAsia"/>
          <w:b/>
          <w:szCs w:val="21"/>
        </w:rPr>
        <w:t>主办</w:t>
      </w:r>
      <w:r w:rsidR="004178EA">
        <w:rPr>
          <w:rFonts w:ascii="Times New Roman" w:eastAsia="华文楷体" w:hAnsi="Times New Roman" w:cs="Times New Roman" w:hint="eastAsia"/>
          <w:b/>
          <w:szCs w:val="21"/>
        </w:rPr>
        <w:t>1</w:t>
      </w:r>
      <w:r w:rsidR="004178EA">
        <w:rPr>
          <w:rFonts w:ascii="Times New Roman" w:eastAsia="华文楷体" w:hAnsi="Times New Roman" w:cs="Times New Roman" w:hint="eastAsia"/>
          <w:b/>
          <w:szCs w:val="21"/>
        </w:rPr>
        <w:t>次</w:t>
      </w:r>
      <w:r w:rsidR="00F8638D" w:rsidRPr="00F8638D">
        <w:rPr>
          <w:rFonts w:ascii="Times New Roman" w:eastAsia="华文楷体" w:hAnsi="Times New Roman" w:cs="Times New Roman" w:hint="eastAsia"/>
          <w:b/>
          <w:szCs w:val="21"/>
        </w:rPr>
        <w:t>国际政策研讨会：</w:t>
      </w:r>
      <w:r w:rsidR="001B4A18" w:rsidRPr="00196D29">
        <w:rPr>
          <w:rFonts w:ascii="Times New Roman" w:eastAsia="华文楷体" w:hAnsi="Times New Roman" w:cs="Times New Roman" w:hint="eastAsia"/>
          <w:szCs w:val="21"/>
        </w:rPr>
        <w:t>2015</w:t>
      </w:r>
      <w:r w:rsidR="001B4A18" w:rsidRPr="00196D29">
        <w:rPr>
          <w:rFonts w:ascii="Times New Roman" w:eastAsia="华文楷体" w:hAnsi="Times New Roman" w:cs="Times New Roman" w:hint="eastAsia"/>
          <w:szCs w:val="21"/>
        </w:rPr>
        <w:t>年</w:t>
      </w:r>
      <w:r w:rsidR="001B4A18" w:rsidRPr="00196D29">
        <w:rPr>
          <w:rFonts w:ascii="Times New Roman" w:eastAsia="华文楷体" w:hAnsi="Times New Roman" w:cs="Times New Roman" w:hint="eastAsia"/>
          <w:szCs w:val="21"/>
        </w:rPr>
        <w:t>6</w:t>
      </w:r>
      <w:r w:rsidR="001B4A18" w:rsidRPr="00196D29">
        <w:rPr>
          <w:rFonts w:ascii="Times New Roman" w:eastAsia="华文楷体" w:hAnsi="Times New Roman" w:cs="Times New Roman" w:hint="eastAsia"/>
          <w:szCs w:val="21"/>
        </w:rPr>
        <w:t>月</w:t>
      </w:r>
      <w:r w:rsidR="001B4A18" w:rsidRPr="00196D29">
        <w:rPr>
          <w:rFonts w:ascii="Times New Roman" w:eastAsia="华文楷体" w:hAnsi="Times New Roman" w:cs="Times New Roman" w:hint="eastAsia"/>
          <w:szCs w:val="21"/>
        </w:rPr>
        <w:t>5</w:t>
      </w:r>
      <w:r w:rsidR="001B4A18" w:rsidRPr="00196D29">
        <w:rPr>
          <w:rFonts w:ascii="Times New Roman" w:eastAsia="华文楷体" w:hAnsi="Times New Roman" w:cs="Times New Roman" w:hint="eastAsia"/>
          <w:szCs w:val="21"/>
        </w:rPr>
        <w:t>日下午</w:t>
      </w:r>
      <w:r w:rsidR="001B4A18">
        <w:rPr>
          <w:rFonts w:ascii="Times New Roman" w:eastAsia="华文楷体" w:hAnsi="Times New Roman" w:cs="Times New Roman" w:hint="eastAsia"/>
          <w:szCs w:val="21"/>
        </w:rPr>
        <w:t>，“</w:t>
      </w:r>
      <w:r w:rsidR="00BE5798" w:rsidRPr="00196D29">
        <w:rPr>
          <w:rFonts w:ascii="Times New Roman" w:eastAsia="华文楷体" w:hAnsi="Times New Roman" w:cs="Times New Roman" w:hint="eastAsia"/>
          <w:szCs w:val="21"/>
        </w:rPr>
        <w:t>城镇化与住房政策：国际比较与中国现实政策研讨会”在清华大学何</w:t>
      </w:r>
      <w:proofErr w:type="gramStart"/>
      <w:r w:rsidR="00BE5798" w:rsidRPr="00196D29">
        <w:rPr>
          <w:rFonts w:ascii="Times New Roman" w:eastAsia="华文楷体" w:hAnsi="Times New Roman" w:cs="Times New Roman" w:hint="eastAsia"/>
          <w:szCs w:val="21"/>
        </w:rPr>
        <w:t>善衡楼多功能厅</w:t>
      </w:r>
      <w:proofErr w:type="gramEnd"/>
      <w:r w:rsidR="00BE5798" w:rsidRPr="00196D29">
        <w:rPr>
          <w:rFonts w:ascii="Times New Roman" w:eastAsia="华文楷体" w:hAnsi="Times New Roman" w:cs="Times New Roman" w:hint="eastAsia"/>
          <w:szCs w:val="21"/>
        </w:rPr>
        <w:t>举行。本次研讨会由清华大学恒隆房地产研究中心、中国城市百人论坛以及中国社会科学院城市与竞争力研究中心共同主办。</w:t>
      </w:r>
      <w:r w:rsidR="00BE5798" w:rsidRPr="00613EF9">
        <w:rPr>
          <w:rFonts w:ascii="Times New Roman" w:eastAsia="华文楷体" w:hAnsi="Times New Roman" w:cs="Times New Roman" w:hint="eastAsia"/>
          <w:szCs w:val="21"/>
        </w:rPr>
        <w:t>新型城镇化发展战略的核心是人的城镇化，如何提升城市新居民居住品质，实现住有所居，是关系城镇化发展质量的重要问题。本研讨会邀请了国际国内知名学者和相关政策制定者，从中国实践出发，结合国际经验，共同探讨新型城镇化与住房政策问题。</w:t>
      </w:r>
    </w:p>
    <w:p w14:paraId="4E311C49" w14:textId="2BAFCBF6" w:rsidR="00F8638D" w:rsidRDefault="003647A3" w:rsidP="0060150B">
      <w:pPr>
        <w:widowControl/>
        <w:spacing w:beforeLines="50" w:before="156" w:afterLines="50" w:after="156"/>
        <w:ind w:firstLineChars="200" w:firstLine="420"/>
        <w:jc w:val="left"/>
        <w:rPr>
          <w:rFonts w:ascii="Times New Roman" w:eastAsia="华文楷体" w:hAnsi="Times New Roman" w:cs="Times New Roman" w:hint="eastAsia"/>
          <w:szCs w:val="21"/>
        </w:rPr>
      </w:pPr>
      <w:r>
        <w:rPr>
          <w:rFonts w:ascii="Times New Roman" w:eastAsia="华文楷体" w:hAnsi="Times New Roman" w:cs="Times New Roman" w:hint="eastAsia"/>
          <w:b/>
          <w:szCs w:val="21"/>
        </w:rPr>
        <w:t>协办</w:t>
      </w:r>
      <w:r w:rsidR="002B3A7E">
        <w:rPr>
          <w:rFonts w:ascii="Times New Roman" w:eastAsia="华文楷体" w:hAnsi="Times New Roman" w:cs="Times New Roman" w:hint="eastAsia"/>
          <w:b/>
          <w:szCs w:val="21"/>
        </w:rPr>
        <w:t>3</w:t>
      </w:r>
      <w:r w:rsidR="004178EA" w:rsidRPr="00FD1A56">
        <w:rPr>
          <w:rFonts w:ascii="Times New Roman" w:eastAsia="华文楷体" w:hAnsi="Times New Roman" w:cs="Times New Roman" w:hint="eastAsia"/>
          <w:b/>
          <w:szCs w:val="21"/>
        </w:rPr>
        <w:t>次国际学术会议：</w:t>
      </w:r>
      <w:r w:rsidR="0096682A" w:rsidRPr="0096682A">
        <w:rPr>
          <w:rFonts w:ascii="Times New Roman" w:eastAsia="华文楷体" w:hAnsi="Times New Roman" w:cs="Times New Roman" w:hint="eastAsia"/>
          <w:szCs w:val="21"/>
        </w:rPr>
        <w:t>（</w:t>
      </w:r>
      <w:r w:rsidR="0096682A" w:rsidRPr="0096682A">
        <w:rPr>
          <w:rFonts w:ascii="Times New Roman" w:eastAsia="华文楷体" w:hAnsi="Times New Roman" w:cs="Times New Roman" w:hint="eastAsia"/>
          <w:szCs w:val="21"/>
        </w:rPr>
        <w:t>1</w:t>
      </w:r>
      <w:r w:rsidR="0096682A" w:rsidRPr="0096682A">
        <w:rPr>
          <w:rFonts w:ascii="Times New Roman" w:eastAsia="华文楷体" w:hAnsi="Times New Roman" w:cs="Times New Roman" w:hint="eastAsia"/>
          <w:szCs w:val="21"/>
        </w:rPr>
        <w:t>）</w:t>
      </w:r>
      <w:r w:rsidR="00FD1A56" w:rsidRPr="00FD1A56">
        <w:rPr>
          <w:rFonts w:ascii="Times New Roman" w:eastAsia="华文楷体" w:hAnsi="Times New Roman" w:cs="Times New Roman" w:hint="eastAsia"/>
          <w:szCs w:val="21"/>
        </w:rPr>
        <w:t>2015</w:t>
      </w:r>
      <w:r w:rsidR="00FD1A56" w:rsidRPr="00FD1A56">
        <w:rPr>
          <w:rFonts w:ascii="Times New Roman" w:eastAsia="华文楷体" w:hAnsi="Times New Roman" w:cs="Times New Roman" w:hint="eastAsia"/>
          <w:szCs w:val="21"/>
        </w:rPr>
        <w:t>年度亚太房地产研讨会</w:t>
      </w:r>
      <w:r w:rsidR="00FD1A56" w:rsidRPr="00FD1A56">
        <w:rPr>
          <w:rFonts w:ascii="Times New Roman" w:eastAsia="华文楷体" w:hAnsi="Times New Roman" w:cs="Times New Roman" w:hint="eastAsia"/>
          <w:szCs w:val="21"/>
        </w:rPr>
        <w:t>2015</w:t>
      </w:r>
      <w:r w:rsidR="00FD1A56" w:rsidRPr="00FD1A56">
        <w:rPr>
          <w:rFonts w:ascii="Times New Roman" w:eastAsia="华文楷体" w:hAnsi="Times New Roman" w:cs="Times New Roman" w:hint="eastAsia"/>
          <w:szCs w:val="21"/>
        </w:rPr>
        <w:t>年</w:t>
      </w:r>
      <w:r w:rsidR="00FD1A56" w:rsidRPr="00FD1A56">
        <w:rPr>
          <w:rFonts w:ascii="Times New Roman" w:eastAsia="华文楷体" w:hAnsi="Times New Roman" w:cs="Times New Roman" w:hint="eastAsia"/>
          <w:szCs w:val="21"/>
        </w:rPr>
        <w:t>8</w:t>
      </w:r>
      <w:r w:rsidR="00FD1A56" w:rsidRPr="00FD1A56">
        <w:rPr>
          <w:rFonts w:ascii="Times New Roman" w:eastAsia="华文楷体" w:hAnsi="Times New Roman" w:cs="Times New Roman" w:hint="eastAsia"/>
          <w:szCs w:val="21"/>
        </w:rPr>
        <w:t>月在西南财经大学中国家庭金融调查与研究中心隆重举行。该会议每年一次，由清华大学、新加坡国立大学、香港大学联合主办。刘洪玉教授，杨赞副教授参加。</w:t>
      </w:r>
      <w:r w:rsidR="00570D2C">
        <w:rPr>
          <w:rFonts w:ascii="Times New Roman" w:eastAsia="华文楷体" w:hAnsi="Times New Roman" w:cs="Times New Roman" w:hint="eastAsia"/>
          <w:szCs w:val="21"/>
        </w:rPr>
        <w:t xml:space="preserve"> </w:t>
      </w:r>
      <w:r w:rsidR="0096682A">
        <w:rPr>
          <w:rFonts w:ascii="Times New Roman" w:eastAsia="华文楷体" w:hAnsi="Times New Roman" w:cs="Times New Roman" w:hint="eastAsia"/>
          <w:szCs w:val="21"/>
        </w:rPr>
        <w:t xml:space="preserve">(2) </w:t>
      </w:r>
      <w:r w:rsidR="00FD1A56" w:rsidRPr="00FD1A56">
        <w:rPr>
          <w:rFonts w:ascii="Times New Roman" w:eastAsia="华文楷体" w:hAnsi="Times New Roman" w:cs="Times New Roman" w:hint="eastAsia"/>
          <w:szCs w:val="21"/>
        </w:rPr>
        <w:t>2015</w:t>
      </w:r>
      <w:r w:rsidR="00FD1A56" w:rsidRPr="00FD1A56">
        <w:rPr>
          <w:rFonts w:ascii="Times New Roman" w:eastAsia="华文楷体" w:hAnsi="Times New Roman" w:cs="Times New Roman" w:hint="eastAsia"/>
          <w:szCs w:val="21"/>
        </w:rPr>
        <w:t>年</w:t>
      </w:r>
      <w:r w:rsidR="00FD1A56" w:rsidRPr="00FD1A56">
        <w:rPr>
          <w:rFonts w:ascii="Times New Roman" w:eastAsia="华文楷体" w:hAnsi="Times New Roman" w:cs="Times New Roman" w:hint="eastAsia"/>
          <w:szCs w:val="21"/>
        </w:rPr>
        <w:t>8</w:t>
      </w:r>
      <w:r w:rsidR="00FD1A56" w:rsidRPr="00FD1A56">
        <w:rPr>
          <w:rFonts w:ascii="Times New Roman" w:eastAsia="华文楷体" w:hAnsi="Times New Roman" w:cs="Times New Roman" w:hint="eastAsia"/>
          <w:szCs w:val="21"/>
        </w:rPr>
        <w:t>月，“气候变化经济学”国际学术研讨会在台北举办，由</w:t>
      </w:r>
      <w:r w:rsidR="00FD1A56" w:rsidRPr="00FD1A56">
        <w:rPr>
          <w:rFonts w:ascii="Times New Roman" w:eastAsia="华文楷体" w:hAnsi="Times New Roman" w:cs="Times New Roman" w:hint="eastAsia"/>
          <w:szCs w:val="21"/>
        </w:rPr>
        <w:t>SSCI</w:t>
      </w:r>
      <w:r w:rsidR="00FD1A56" w:rsidRPr="00FD1A56">
        <w:rPr>
          <w:rFonts w:ascii="Times New Roman" w:eastAsia="华文楷体" w:hAnsi="Times New Roman" w:cs="Times New Roman" w:hint="eastAsia"/>
          <w:szCs w:val="21"/>
        </w:rPr>
        <w:t>期刊</w:t>
      </w:r>
      <w:r w:rsidR="00FD1A56" w:rsidRPr="00FD1A56">
        <w:rPr>
          <w:rFonts w:ascii="Times New Roman" w:eastAsia="华文楷体" w:hAnsi="Times New Roman" w:cs="Times New Roman" w:hint="eastAsia"/>
          <w:szCs w:val="21"/>
        </w:rPr>
        <w:t>Journal of Economic Survey</w:t>
      </w:r>
      <w:r w:rsidR="00FD1A56" w:rsidRPr="00FD1A56">
        <w:rPr>
          <w:rFonts w:ascii="Times New Roman" w:eastAsia="华文楷体" w:hAnsi="Times New Roman" w:cs="Times New Roman" w:hint="eastAsia"/>
          <w:szCs w:val="21"/>
        </w:rPr>
        <w:t>主办，台湾国立政治大学财政学系、清华大学建设管理系和</w:t>
      </w:r>
      <w:proofErr w:type="gramStart"/>
      <w:r w:rsidR="00FD1A56" w:rsidRPr="00FD1A56">
        <w:rPr>
          <w:rFonts w:ascii="Times New Roman" w:eastAsia="华文楷体" w:hAnsi="Times New Roman" w:cs="Times New Roman" w:hint="eastAsia"/>
          <w:szCs w:val="21"/>
        </w:rPr>
        <w:t>恒隆</w:t>
      </w:r>
      <w:proofErr w:type="gramEnd"/>
      <w:r w:rsidR="00FD1A56" w:rsidRPr="00FD1A56">
        <w:rPr>
          <w:rFonts w:ascii="Times New Roman" w:eastAsia="华文楷体" w:hAnsi="Times New Roman" w:cs="Times New Roman" w:hint="eastAsia"/>
          <w:szCs w:val="21"/>
        </w:rPr>
        <w:t>房地产研究中心协办。张红教授和郑思齐教授参加。</w:t>
      </w:r>
      <w:r w:rsidR="002B3A7E">
        <w:rPr>
          <w:rFonts w:ascii="Times New Roman" w:eastAsia="华文楷体" w:hAnsi="Times New Roman" w:cs="Times New Roman" w:hint="eastAsia"/>
          <w:szCs w:val="21"/>
        </w:rPr>
        <w:t>(3)</w:t>
      </w:r>
      <w:r w:rsidR="002B3A7E" w:rsidRPr="002B3A7E">
        <w:rPr>
          <w:rFonts w:ascii="Times New Roman" w:eastAsia="华文楷体" w:hAnsi="Times New Roman" w:cs="Times New Roman"/>
          <w:szCs w:val="21"/>
        </w:rPr>
        <w:t xml:space="preserve"> </w:t>
      </w:r>
      <w:r w:rsidR="002B3A7E" w:rsidRPr="000F2425">
        <w:rPr>
          <w:rFonts w:ascii="Times New Roman" w:eastAsia="华文楷体" w:hAnsi="Times New Roman" w:cs="Times New Roman"/>
          <w:szCs w:val="21"/>
        </w:rPr>
        <w:t>2015</w:t>
      </w:r>
      <w:r w:rsidR="002B3A7E" w:rsidRPr="000F2425">
        <w:rPr>
          <w:rFonts w:ascii="Times New Roman" w:eastAsia="华文楷体" w:hAnsi="Times New Roman" w:cs="Times New Roman" w:hint="eastAsia"/>
          <w:szCs w:val="21"/>
        </w:rPr>
        <w:t>年</w:t>
      </w:r>
      <w:r w:rsidR="002B3A7E" w:rsidRPr="000F2425">
        <w:rPr>
          <w:rFonts w:ascii="Times New Roman" w:eastAsia="华文楷体" w:hAnsi="Times New Roman" w:cs="Times New Roman"/>
          <w:szCs w:val="21"/>
        </w:rPr>
        <w:t>9</w:t>
      </w:r>
      <w:r w:rsidR="002B3A7E" w:rsidRPr="000F2425">
        <w:rPr>
          <w:rFonts w:ascii="Times New Roman" w:eastAsia="华文楷体" w:hAnsi="Times New Roman" w:cs="Times New Roman" w:hint="eastAsia"/>
          <w:szCs w:val="21"/>
        </w:rPr>
        <w:t>月，吴璟副教授携同多为同学前往新加坡参加</w:t>
      </w:r>
      <w:r w:rsidR="002B3A7E" w:rsidRPr="000F2425">
        <w:rPr>
          <w:rFonts w:ascii="Times New Roman" w:eastAsia="华文楷体" w:hAnsi="Times New Roman" w:cs="Times New Roman"/>
          <w:szCs w:val="21"/>
        </w:rPr>
        <w:t>2015</w:t>
      </w:r>
      <w:r w:rsidR="002B3A7E" w:rsidRPr="000F2425">
        <w:rPr>
          <w:rFonts w:ascii="Times New Roman" w:eastAsia="华文楷体" w:hAnsi="Times New Roman" w:cs="Times New Roman" w:hint="eastAsia"/>
          <w:szCs w:val="21"/>
        </w:rPr>
        <w:t>年淡马</w:t>
      </w:r>
      <w:proofErr w:type="gramStart"/>
      <w:r w:rsidR="002B3A7E" w:rsidRPr="000F2425">
        <w:rPr>
          <w:rFonts w:ascii="Times New Roman" w:eastAsia="华文楷体" w:hAnsi="Times New Roman" w:cs="Times New Roman" w:hint="eastAsia"/>
          <w:szCs w:val="21"/>
        </w:rPr>
        <w:t>锡全球</w:t>
      </w:r>
      <w:proofErr w:type="gramEnd"/>
      <w:r w:rsidR="002B3A7E" w:rsidRPr="000F2425">
        <w:rPr>
          <w:rFonts w:ascii="Times New Roman" w:eastAsia="华文楷体" w:hAnsi="Times New Roman" w:cs="Times New Roman" w:hint="eastAsia"/>
          <w:szCs w:val="21"/>
        </w:rPr>
        <w:t>生态繁荣会议（</w:t>
      </w:r>
      <w:r w:rsidR="002B3A7E" w:rsidRPr="000F2425">
        <w:rPr>
          <w:rFonts w:ascii="Times New Roman" w:eastAsia="华文楷体" w:hAnsi="Times New Roman" w:cs="Times New Roman"/>
          <w:szCs w:val="21"/>
        </w:rPr>
        <w:t>Ecosperity</w:t>
      </w:r>
      <w:r w:rsidR="002B3A7E" w:rsidRPr="000F2425">
        <w:rPr>
          <w:rFonts w:ascii="Times New Roman" w:eastAsia="华文楷体" w:hAnsi="Times New Roman" w:cs="Times New Roman" w:hint="eastAsia"/>
          <w:szCs w:val="21"/>
        </w:rPr>
        <w:t>），协办其中的研究生论坛。</w:t>
      </w:r>
    </w:p>
    <w:p w14:paraId="5A0764C9" w14:textId="77777777" w:rsidR="009C1DB0" w:rsidRDefault="003647A3" w:rsidP="0060150B">
      <w:pPr>
        <w:widowControl/>
        <w:spacing w:beforeLines="50" w:before="156" w:afterLines="50" w:after="156"/>
        <w:ind w:firstLineChars="200" w:firstLine="420"/>
        <w:jc w:val="left"/>
        <w:rPr>
          <w:rFonts w:ascii="Times New Roman" w:eastAsia="华文楷体" w:hAnsi="Times New Roman" w:cs="Times New Roman" w:hint="eastAsia"/>
          <w:szCs w:val="21"/>
        </w:rPr>
      </w:pPr>
      <w:r w:rsidRPr="00D527AE">
        <w:rPr>
          <w:rFonts w:ascii="Times New Roman" w:eastAsia="华文楷体" w:hAnsi="Times New Roman" w:cs="Times New Roman" w:hint="eastAsia"/>
          <w:b/>
          <w:szCs w:val="21"/>
        </w:rPr>
        <w:t>协办</w:t>
      </w:r>
      <w:r w:rsidR="00B545B2">
        <w:rPr>
          <w:rFonts w:ascii="Times New Roman" w:eastAsia="华文楷体" w:hAnsi="Times New Roman" w:cs="Times New Roman" w:hint="eastAsia"/>
          <w:b/>
          <w:szCs w:val="21"/>
        </w:rPr>
        <w:t>1</w:t>
      </w:r>
      <w:r w:rsidR="004178EA" w:rsidRPr="00D527AE">
        <w:rPr>
          <w:rFonts w:ascii="Times New Roman" w:eastAsia="华文楷体" w:hAnsi="Times New Roman" w:cs="Times New Roman" w:hint="eastAsia"/>
          <w:b/>
          <w:szCs w:val="21"/>
        </w:rPr>
        <w:t>次国内学术会议：</w:t>
      </w:r>
      <w:r w:rsidR="0096682A">
        <w:rPr>
          <w:rFonts w:ascii="Times New Roman" w:eastAsia="华文楷体" w:hAnsi="Times New Roman" w:cs="Times New Roman" w:hint="eastAsia"/>
          <w:szCs w:val="21"/>
        </w:rPr>
        <w:t xml:space="preserve"> </w:t>
      </w:r>
      <w:r w:rsidR="00FD1A56" w:rsidRPr="00FD1A56">
        <w:rPr>
          <w:rFonts w:ascii="Times New Roman" w:eastAsia="华文楷体" w:hAnsi="Times New Roman" w:cs="Times New Roman" w:hint="eastAsia"/>
          <w:szCs w:val="21"/>
        </w:rPr>
        <w:t>2015</w:t>
      </w:r>
      <w:r w:rsidR="00FD1A56" w:rsidRPr="00FD1A56">
        <w:rPr>
          <w:rFonts w:ascii="Times New Roman" w:eastAsia="华文楷体" w:hAnsi="Times New Roman" w:cs="Times New Roman" w:hint="eastAsia"/>
          <w:szCs w:val="21"/>
        </w:rPr>
        <w:t>年</w:t>
      </w:r>
      <w:r w:rsidR="00FD1A56" w:rsidRPr="00FD1A56">
        <w:rPr>
          <w:rFonts w:ascii="Times New Roman" w:eastAsia="华文楷体" w:hAnsi="Times New Roman" w:cs="Times New Roman" w:hint="eastAsia"/>
          <w:szCs w:val="21"/>
        </w:rPr>
        <w:t>4</w:t>
      </w:r>
      <w:r w:rsidR="00FD1A56" w:rsidRPr="00FD1A56">
        <w:rPr>
          <w:rFonts w:ascii="Times New Roman" w:eastAsia="华文楷体" w:hAnsi="Times New Roman" w:cs="Times New Roman" w:hint="eastAsia"/>
          <w:szCs w:val="21"/>
        </w:rPr>
        <w:t>月</w:t>
      </w:r>
      <w:r w:rsidR="00FD1A56" w:rsidRPr="00FD1A56">
        <w:rPr>
          <w:rFonts w:ascii="Times New Roman" w:eastAsia="华文楷体" w:hAnsi="Times New Roman" w:cs="Times New Roman" w:hint="eastAsia"/>
          <w:szCs w:val="21"/>
        </w:rPr>
        <w:t>16</w:t>
      </w:r>
      <w:r w:rsidR="00FD1A56" w:rsidRPr="00FD1A56">
        <w:rPr>
          <w:rFonts w:ascii="Times New Roman" w:eastAsia="华文楷体" w:hAnsi="Times New Roman" w:cs="Times New Roman" w:hint="eastAsia"/>
          <w:szCs w:val="21"/>
        </w:rPr>
        <w:t>日，“大数据与未来人居研讨会”在清华大学建筑设计院绿色报告厅举行。由清华大学建筑学院、清华大学恒隆房地产研究中心、清华大学工程担保与建筑市场治理中心、清华大学数据科学研究院和中国城市规划学会居住区规划学术委员会联合主办。</w:t>
      </w:r>
    </w:p>
    <w:p w14:paraId="1D207F22" w14:textId="68B26B34" w:rsidR="004178EA" w:rsidRDefault="00F26F52" w:rsidP="0060150B">
      <w:pPr>
        <w:widowControl/>
        <w:spacing w:beforeLines="50" w:before="156" w:afterLines="50" w:after="156"/>
        <w:ind w:firstLineChars="200" w:firstLine="420"/>
        <w:jc w:val="left"/>
        <w:rPr>
          <w:rFonts w:ascii="Times New Roman" w:eastAsia="华文楷体" w:hAnsi="Times New Roman" w:cs="Times New Roman"/>
          <w:szCs w:val="21"/>
        </w:rPr>
      </w:pPr>
      <w:r>
        <w:rPr>
          <w:rFonts w:ascii="Times New Roman" w:eastAsia="华文楷体" w:hAnsi="Times New Roman" w:cs="Times New Roman" w:hint="eastAsia"/>
          <w:b/>
          <w:szCs w:val="21"/>
        </w:rPr>
        <w:t>主办</w:t>
      </w:r>
      <w:r w:rsidR="004178EA" w:rsidRPr="005A51FA">
        <w:rPr>
          <w:rFonts w:ascii="Times New Roman" w:eastAsia="华文楷体" w:hAnsi="Times New Roman" w:cs="Times New Roman" w:hint="eastAsia"/>
          <w:b/>
          <w:szCs w:val="21"/>
        </w:rPr>
        <w:t>1</w:t>
      </w:r>
      <w:r w:rsidR="004178EA" w:rsidRPr="005A51FA">
        <w:rPr>
          <w:rFonts w:ascii="Times New Roman" w:eastAsia="华文楷体" w:hAnsi="Times New Roman" w:cs="Times New Roman" w:hint="eastAsia"/>
          <w:b/>
          <w:szCs w:val="21"/>
        </w:rPr>
        <w:t>次国际青年学者论文竞赛：</w:t>
      </w:r>
      <w:r w:rsidR="00760641" w:rsidRPr="00760641">
        <w:rPr>
          <w:rFonts w:ascii="Times New Roman" w:eastAsia="华文楷体" w:hAnsi="Times New Roman" w:cs="Times New Roman" w:hint="eastAsia"/>
          <w:szCs w:val="21"/>
        </w:rPr>
        <w:t>举办青年学者竞赛，</w:t>
      </w:r>
      <w:r w:rsidR="00760641" w:rsidRPr="00760641">
        <w:rPr>
          <w:rFonts w:ascii="Times New Roman" w:eastAsia="华文楷体" w:hAnsi="Times New Roman" w:cs="Times New Roman" w:hint="eastAsia"/>
          <w:szCs w:val="21"/>
        </w:rPr>
        <w:t>3</w:t>
      </w:r>
      <w:r w:rsidR="00760641" w:rsidRPr="00760641">
        <w:rPr>
          <w:rFonts w:ascii="Times New Roman" w:eastAsia="华文楷体" w:hAnsi="Times New Roman" w:cs="Times New Roman" w:hint="eastAsia"/>
          <w:szCs w:val="21"/>
        </w:rPr>
        <w:t>篇论文获奖</w:t>
      </w:r>
      <w:r w:rsidR="00760641">
        <w:rPr>
          <w:rFonts w:ascii="Times New Roman" w:eastAsia="华文楷体" w:hAnsi="Times New Roman" w:cs="Times New Roman" w:hint="eastAsia"/>
          <w:szCs w:val="21"/>
        </w:rPr>
        <w:t>。</w:t>
      </w:r>
      <w:r w:rsidR="00541717">
        <w:rPr>
          <w:rFonts w:ascii="Times New Roman" w:eastAsia="华文楷体" w:hAnsi="Times New Roman" w:cs="Times New Roman" w:hint="eastAsia"/>
          <w:szCs w:val="21"/>
        </w:rPr>
        <w:t>论文获奖作者和题目如下：</w:t>
      </w:r>
    </w:p>
    <w:p w14:paraId="238ACD23" w14:textId="56A368AC" w:rsidR="001A645E" w:rsidRPr="001A645E" w:rsidRDefault="001A645E" w:rsidP="001A645E">
      <w:pPr>
        <w:pStyle w:val="a7"/>
        <w:widowControl/>
        <w:numPr>
          <w:ilvl w:val="0"/>
          <w:numId w:val="13"/>
        </w:numPr>
        <w:spacing w:beforeLines="50" w:before="156" w:afterLines="50" w:after="156"/>
        <w:ind w:left="420" w:hangingChars="200"/>
        <w:jc w:val="left"/>
        <w:rPr>
          <w:rFonts w:ascii="Times New Roman" w:eastAsia="华文楷体" w:hAnsi="Times New Roman"/>
          <w:szCs w:val="21"/>
        </w:rPr>
      </w:pPr>
      <w:r w:rsidRPr="001A645E">
        <w:rPr>
          <w:rFonts w:ascii="Times New Roman" w:eastAsia="华文楷体" w:hAnsi="Times New Roman"/>
          <w:szCs w:val="21"/>
        </w:rPr>
        <w:t>Guojun He</w:t>
      </w:r>
      <w:r w:rsidR="00753150">
        <w:rPr>
          <w:rFonts w:ascii="Times New Roman" w:eastAsia="华文楷体" w:hAnsi="Times New Roman" w:hint="eastAsia"/>
          <w:szCs w:val="21"/>
        </w:rPr>
        <w:t>（</w:t>
      </w:r>
      <w:r w:rsidR="00753150">
        <w:rPr>
          <w:rFonts w:ascii="Times New Roman" w:eastAsia="华文楷体" w:hAnsi="Times New Roman"/>
          <w:szCs w:val="21"/>
        </w:rPr>
        <w:t>香港</w:t>
      </w:r>
      <w:r w:rsidR="00753150">
        <w:rPr>
          <w:rFonts w:ascii="Times New Roman" w:eastAsia="华文楷体" w:hAnsi="Times New Roman" w:hint="eastAsia"/>
          <w:szCs w:val="21"/>
        </w:rPr>
        <w:t>）</w:t>
      </w:r>
      <w:r>
        <w:rPr>
          <w:rFonts w:ascii="Times New Roman" w:eastAsia="华文楷体" w:hAnsi="Times New Roman" w:hint="eastAsia"/>
          <w:szCs w:val="21"/>
        </w:rPr>
        <w:t>.</w:t>
      </w:r>
      <w:r w:rsidRPr="001A645E">
        <w:rPr>
          <w:rFonts w:ascii="Times New Roman" w:eastAsia="华文楷体" w:hAnsi="Times New Roman"/>
          <w:szCs w:val="21"/>
        </w:rPr>
        <w:t>The Effect of Air Pollution on Mortality in China: Evidence from the 2008 Beijing Olympic Games</w:t>
      </w:r>
      <w:r w:rsidR="005735AC">
        <w:rPr>
          <w:rFonts w:ascii="Times New Roman" w:eastAsia="华文楷体" w:hAnsi="Times New Roman"/>
          <w:szCs w:val="21"/>
        </w:rPr>
        <w:t>（</w:t>
      </w:r>
      <w:r w:rsidR="00753150">
        <w:rPr>
          <w:rFonts w:ascii="Times New Roman" w:eastAsia="华文楷体" w:hAnsi="Times New Roman" w:hint="eastAsia"/>
          <w:szCs w:val="21"/>
        </w:rPr>
        <w:t>最佳</w:t>
      </w:r>
      <w:r w:rsidR="00753150">
        <w:rPr>
          <w:rFonts w:ascii="Times New Roman" w:eastAsia="华文楷体" w:hAnsi="Times New Roman"/>
          <w:szCs w:val="21"/>
        </w:rPr>
        <w:t>论文</w:t>
      </w:r>
      <w:r w:rsidR="005735AC">
        <w:rPr>
          <w:rFonts w:ascii="Times New Roman" w:eastAsia="华文楷体" w:hAnsi="Times New Roman"/>
          <w:szCs w:val="21"/>
        </w:rPr>
        <w:t>奖）</w:t>
      </w:r>
    </w:p>
    <w:p w14:paraId="1EEC7815" w14:textId="5EBE82A1" w:rsidR="001A645E" w:rsidRPr="001A645E" w:rsidRDefault="001A645E" w:rsidP="001A645E">
      <w:pPr>
        <w:pStyle w:val="a7"/>
        <w:widowControl/>
        <w:numPr>
          <w:ilvl w:val="0"/>
          <w:numId w:val="13"/>
        </w:numPr>
        <w:spacing w:beforeLines="50" w:before="156" w:afterLines="50" w:after="156"/>
        <w:ind w:left="420" w:hangingChars="200"/>
        <w:jc w:val="left"/>
        <w:rPr>
          <w:rFonts w:ascii="Times New Roman" w:eastAsia="华文楷体" w:hAnsi="Times New Roman"/>
          <w:szCs w:val="21"/>
        </w:rPr>
      </w:pPr>
      <w:r w:rsidRPr="001A645E">
        <w:rPr>
          <w:rFonts w:ascii="Times New Roman" w:eastAsia="华文楷体" w:hAnsi="Times New Roman"/>
          <w:szCs w:val="21"/>
        </w:rPr>
        <w:t>Wenjie Wu, Jianghao Wang</w:t>
      </w:r>
      <w:r w:rsidR="00753150">
        <w:rPr>
          <w:rFonts w:ascii="Times New Roman" w:eastAsia="华文楷体" w:hAnsi="Times New Roman"/>
          <w:szCs w:val="21"/>
        </w:rPr>
        <w:t xml:space="preserve"> </w:t>
      </w:r>
      <w:r w:rsidR="00753150">
        <w:rPr>
          <w:rFonts w:ascii="Times New Roman" w:eastAsia="华文楷体" w:hAnsi="Times New Roman" w:hint="eastAsia"/>
          <w:szCs w:val="21"/>
        </w:rPr>
        <w:t>（</w:t>
      </w:r>
      <w:r w:rsidR="00753150">
        <w:rPr>
          <w:rFonts w:ascii="Times New Roman" w:eastAsia="华文楷体" w:hAnsi="Times New Roman"/>
          <w:szCs w:val="21"/>
        </w:rPr>
        <w:t>英国</w:t>
      </w:r>
      <w:r w:rsidR="00753150">
        <w:rPr>
          <w:rFonts w:ascii="Times New Roman" w:eastAsia="华文楷体" w:hAnsi="Times New Roman" w:hint="eastAsia"/>
          <w:szCs w:val="21"/>
        </w:rPr>
        <w:t>、</w:t>
      </w:r>
      <w:r w:rsidR="00753150">
        <w:rPr>
          <w:rFonts w:ascii="Times New Roman" w:eastAsia="华文楷体" w:hAnsi="Times New Roman"/>
          <w:szCs w:val="21"/>
        </w:rPr>
        <w:t>中国大陆</w:t>
      </w:r>
      <w:r w:rsidR="00753150">
        <w:rPr>
          <w:rFonts w:ascii="Times New Roman" w:eastAsia="华文楷体" w:hAnsi="Times New Roman" w:hint="eastAsia"/>
          <w:szCs w:val="21"/>
        </w:rPr>
        <w:t>）</w:t>
      </w:r>
      <w:r>
        <w:rPr>
          <w:rFonts w:ascii="Times New Roman" w:eastAsia="华文楷体" w:hAnsi="Times New Roman" w:hint="eastAsia"/>
          <w:szCs w:val="21"/>
        </w:rPr>
        <w:t>.</w:t>
      </w:r>
      <w:r w:rsidR="00753150">
        <w:rPr>
          <w:rFonts w:ascii="Times New Roman" w:eastAsia="华文楷体" w:hAnsi="Times New Roman"/>
          <w:szCs w:val="21"/>
        </w:rPr>
        <w:t xml:space="preserve"> </w:t>
      </w:r>
      <w:r w:rsidRPr="001A645E">
        <w:rPr>
          <w:rFonts w:ascii="Times New Roman" w:eastAsia="华文楷体" w:hAnsi="Times New Roman"/>
          <w:szCs w:val="21"/>
        </w:rPr>
        <w:t>Tracking Cultural Ties and Human Mobility through Social Media from China</w:t>
      </w:r>
      <w:r w:rsidR="005735AC">
        <w:rPr>
          <w:rFonts w:ascii="Times New Roman" w:eastAsia="华文楷体" w:hAnsi="Times New Roman"/>
          <w:szCs w:val="21"/>
        </w:rPr>
        <w:t>（</w:t>
      </w:r>
      <w:r w:rsidR="00753150">
        <w:rPr>
          <w:rFonts w:ascii="Times New Roman" w:eastAsia="华文楷体" w:hAnsi="Times New Roman"/>
          <w:szCs w:val="21"/>
        </w:rPr>
        <w:t>最佳论文</w:t>
      </w:r>
      <w:r w:rsidR="005735AC">
        <w:rPr>
          <w:rFonts w:ascii="Times New Roman" w:eastAsia="华文楷体" w:hAnsi="Times New Roman"/>
          <w:szCs w:val="21"/>
        </w:rPr>
        <w:t>提名奖）</w:t>
      </w:r>
    </w:p>
    <w:p w14:paraId="16041A92" w14:textId="2F99B6F0" w:rsidR="001A645E" w:rsidRPr="001A645E" w:rsidRDefault="001A645E" w:rsidP="001A645E">
      <w:pPr>
        <w:pStyle w:val="a7"/>
        <w:widowControl/>
        <w:numPr>
          <w:ilvl w:val="0"/>
          <w:numId w:val="13"/>
        </w:numPr>
        <w:spacing w:beforeLines="50" w:before="156" w:afterLines="50" w:after="156"/>
        <w:ind w:left="420" w:hangingChars="200"/>
        <w:jc w:val="left"/>
        <w:rPr>
          <w:rFonts w:ascii="Times New Roman" w:eastAsia="华文楷体" w:hAnsi="Times New Roman"/>
          <w:szCs w:val="21"/>
        </w:rPr>
      </w:pPr>
      <w:r w:rsidRPr="001A645E">
        <w:rPr>
          <w:rFonts w:ascii="Times New Roman" w:eastAsia="华文楷体" w:hAnsi="Times New Roman"/>
          <w:szCs w:val="21"/>
        </w:rPr>
        <w:t>Yan Wu</w:t>
      </w:r>
      <w:r w:rsidR="00753150">
        <w:rPr>
          <w:rFonts w:ascii="Times New Roman" w:eastAsia="华文楷体" w:hAnsi="Times New Roman" w:hint="eastAsia"/>
          <w:szCs w:val="21"/>
        </w:rPr>
        <w:t>（</w:t>
      </w:r>
      <w:r w:rsidR="00753150">
        <w:rPr>
          <w:rFonts w:ascii="Times New Roman" w:eastAsia="华文楷体" w:hAnsi="Times New Roman"/>
          <w:szCs w:val="21"/>
        </w:rPr>
        <w:t>荷兰</w:t>
      </w:r>
      <w:r w:rsidR="00753150">
        <w:rPr>
          <w:rFonts w:ascii="Times New Roman" w:eastAsia="华文楷体" w:hAnsi="Times New Roman" w:hint="eastAsia"/>
          <w:szCs w:val="21"/>
        </w:rPr>
        <w:t>）</w:t>
      </w:r>
      <w:r>
        <w:rPr>
          <w:rFonts w:ascii="Times New Roman" w:eastAsia="华文楷体" w:hAnsi="Times New Roman" w:hint="eastAsia"/>
          <w:szCs w:val="21"/>
        </w:rPr>
        <w:t xml:space="preserve">. </w:t>
      </w:r>
      <w:r w:rsidRPr="001A645E">
        <w:rPr>
          <w:rFonts w:ascii="Times New Roman" w:eastAsia="华文楷体" w:hAnsi="Times New Roman"/>
          <w:szCs w:val="21"/>
        </w:rPr>
        <w:t>Local Effects of Housing Price Appreciation on Industrial Investment: Firm-Level Evidence for China</w:t>
      </w:r>
      <w:r w:rsidR="005735AC">
        <w:rPr>
          <w:rFonts w:ascii="Times New Roman" w:eastAsia="华文楷体" w:hAnsi="Times New Roman"/>
          <w:szCs w:val="21"/>
        </w:rPr>
        <w:t>（</w:t>
      </w:r>
      <w:r w:rsidR="00753150">
        <w:rPr>
          <w:rFonts w:ascii="Times New Roman" w:eastAsia="华文楷体" w:hAnsi="Times New Roman"/>
          <w:szCs w:val="21"/>
        </w:rPr>
        <w:t>最佳论文</w:t>
      </w:r>
      <w:r w:rsidR="005735AC">
        <w:rPr>
          <w:rFonts w:ascii="Times New Roman" w:eastAsia="华文楷体" w:hAnsi="Times New Roman"/>
          <w:szCs w:val="21"/>
        </w:rPr>
        <w:t>提名奖）</w:t>
      </w:r>
    </w:p>
    <w:p w14:paraId="2804282E" w14:textId="79CCD3CF" w:rsidR="004178EA" w:rsidRDefault="00F26F52" w:rsidP="0060150B">
      <w:pPr>
        <w:widowControl/>
        <w:spacing w:beforeLines="50" w:before="156" w:afterLines="50" w:after="156"/>
        <w:ind w:firstLineChars="200" w:firstLine="420"/>
        <w:jc w:val="left"/>
        <w:rPr>
          <w:rFonts w:ascii="Times New Roman" w:eastAsia="华文楷体" w:hAnsi="Times New Roman" w:cs="Times New Roman"/>
          <w:szCs w:val="21"/>
        </w:rPr>
      </w:pPr>
      <w:r>
        <w:rPr>
          <w:rFonts w:ascii="Times New Roman" w:eastAsia="华文楷体" w:hAnsi="Times New Roman" w:cs="Times New Roman" w:hint="eastAsia"/>
          <w:b/>
          <w:szCs w:val="21"/>
        </w:rPr>
        <w:lastRenderedPageBreak/>
        <w:t>主办</w:t>
      </w:r>
      <w:r w:rsidR="004178EA" w:rsidRPr="005A51FA">
        <w:rPr>
          <w:rFonts w:ascii="Times New Roman" w:eastAsia="华文楷体" w:hAnsi="Times New Roman" w:cs="Times New Roman" w:hint="eastAsia"/>
          <w:b/>
          <w:szCs w:val="21"/>
        </w:rPr>
        <w:t>12</w:t>
      </w:r>
      <w:r w:rsidR="004178EA" w:rsidRPr="005A51FA">
        <w:rPr>
          <w:rFonts w:ascii="Times New Roman" w:eastAsia="华文楷体" w:hAnsi="Times New Roman" w:cs="Times New Roman" w:hint="eastAsia"/>
          <w:b/>
          <w:szCs w:val="21"/>
        </w:rPr>
        <w:t>次恒</w:t>
      </w:r>
      <w:proofErr w:type="gramStart"/>
      <w:r w:rsidR="004178EA" w:rsidRPr="005A51FA">
        <w:rPr>
          <w:rFonts w:ascii="Times New Roman" w:eastAsia="华文楷体" w:hAnsi="Times New Roman" w:cs="Times New Roman" w:hint="eastAsia"/>
          <w:b/>
          <w:szCs w:val="21"/>
        </w:rPr>
        <w:t>隆学术</w:t>
      </w:r>
      <w:proofErr w:type="gramEnd"/>
      <w:r w:rsidR="004178EA" w:rsidRPr="005A51FA">
        <w:rPr>
          <w:rFonts w:ascii="Times New Roman" w:eastAsia="华文楷体" w:hAnsi="Times New Roman" w:cs="Times New Roman" w:hint="eastAsia"/>
          <w:b/>
          <w:szCs w:val="21"/>
        </w:rPr>
        <w:t>seminar</w:t>
      </w:r>
      <w:r w:rsidR="005A51FA" w:rsidRPr="005A51FA">
        <w:rPr>
          <w:rFonts w:ascii="Times New Roman" w:eastAsia="华文楷体" w:hAnsi="Times New Roman" w:cs="Times New Roman" w:hint="eastAsia"/>
          <w:b/>
          <w:szCs w:val="21"/>
        </w:rPr>
        <w:t>。</w:t>
      </w:r>
      <w:r w:rsidR="005A51FA">
        <w:rPr>
          <w:rFonts w:ascii="Times New Roman" w:eastAsia="华文楷体" w:hAnsi="Times New Roman" w:cs="Times New Roman" w:hint="eastAsia"/>
          <w:szCs w:val="21"/>
        </w:rPr>
        <w:t>2015</w:t>
      </w:r>
      <w:r w:rsidR="005A51FA" w:rsidRPr="00083218">
        <w:rPr>
          <w:rFonts w:ascii="Times New Roman" w:eastAsia="华文楷体" w:hAnsi="Times New Roman" w:cs="Times New Roman" w:hint="eastAsia"/>
          <w:szCs w:val="21"/>
        </w:rPr>
        <w:t>年</w:t>
      </w:r>
      <w:r w:rsidR="005A51FA">
        <w:rPr>
          <w:rFonts w:ascii="Times New Roman" w:eastAsia="华文楷体" w:hAnsi="Times New Roman" w:cs="Times New Roman" w:hint="eastAsia"/>
          <w:szCs w:val="21"/>
        </w:rPr>
        <w:t>上半年</w:t>
      </w:r>
      <w:r w:rsidR="005A51FA" w:rsidRPr="00083218">
        <w:rPr>
          <w:rFonts w:ascii="Times New Roman" w:eastAsia="华文楷体" w:hAnsi="Times New Roman" w:cs="Times New Roman"/>
          <w:szCs w:val="21"/>
        </w:rPr>
        <w:t>，中心</w:t>
      </w:r>
      <w:r w:rsidR="005A51FA" w:rsidRPr="00083218">
        <w:rPr>
          <w:rFonts w:ascii="Times New Roman" w:eastAsia="华文楷体" w:hAnsi="Times New Roman" w:cs="Times New Roman" w:hint="eastAsia"/>
          <w:szCs w:val="21"/>
        </w:rPr>
        <w:t>继续</w:t>
      </w:r>
      <w:r w:rsidR="005A51FA" w:rsidRPr="00083218">
        <w:rPr>
          <w:rFonts w:ascii="Times New Roman" w:eastAsia="华文楷体" w:hAnsi="Times New Roman" w:cs="Times New Roman"/>
          <w:szCs w:val="21"/>
        </w:rPr>
        <w:t>邀请国内外知名学者，举办高质量的</w:t>
      </w:r>
      <w:r w:rsidR="005A51FA">
        <w:rPr>
          <w:rFonts w:ascii="Times New Roman" w:eastAsia="华文楷体" w:hAnsi="Times New Roman" w:cs="Times New Roman"/>
          <w:szCs w:val="21"/>
        </w:rPr>
        <w:t>学术研讨会</w:t>
      </w:r>
      <w:r w:rsidR="005A51FA" w:rsidRPr="00083218">
        <w:rPr>
          <w:rFonts w:ascii="Times New Roman" w:eastAsia="华文楷体" w:hAnsi="Times New Roman" w:cs="Times New Roman"/>
          <w:szCs w:val="21"/>
        </w:rPr>
        <w:t>。</w:t>
      </w:r>
      <w:r w:rsidR="005A51FA" w:rsidRPr="00083218">
        <w:rPr>
          <w:rFonts w:ascii="Times New Roman" w:eastAsia="华文楷体" w:hAnsi="Times New Roman" w:cs="Times New Roman" w:hint="eastAsia"/>
          <w:szCs w:val="21"/>
        </w:rPr>
        <w:t>共计举办</w:t>
      </w:r>
      <w:r w:rsidR="005A51FA" w:rsidRPr="00083218">
        <w:rPr>
          <w:rFonts w:ascii="Times New Roman" w:eastAsia="华文楷体" w:hAnsi="Times New Roman" w:cs="Times New Roman"/>
          <w:szCs w:val="21"/>
        </w:rPr>
        <w:t>了</w:t>
      </w:r>
      <w:r w:rsidR="005A51FA">
        <w:rPr>
          <w:rFonts w:ascii="Times New Roman" w:eastAsia="华文楷体" w:hAnsi="Times New Roman" w:cs="Times New Roman"/>
          <w:szCs w:val="21"/>
        </w:rPr>
        <w:t>6</w:t>
      </w:r>
      <w:r w:rsidR="005A51FA" w:rsidRPr="00083218">
        <w:rPr>
          <w:rFonts w:ascii="Times New Roman" w:eastAsia="华文楷体" w:hAnsi="Times New Roman" w:cs="Times New Roman" w:hint="eastAsia"/>
          <w:szCs w:val="21"/>
        </w:rPr>
        <w:t>场“清华恒隆房地产研讨会”</w:t>
      </w:r>
      <w:r w:rsidR="005A51FA" w:rsidRPr="00083218">
        <w:rPr>
          <w:rFonts w:ascii="Times New Roman" w:eastAsia="华文楷体" w:hAnsi="Times New Roman" w:cs="Times New Roman" w:hint="eastAsia"/>
          <w:szCs w:val="21"/>
        </w:rPr>
        <w:t>(Hang Lung Seminar)</w:t>
      </w:r>
      <w:r w:rsidR="005A51FA" w:rsidRPr="00083218">
        <w:rPr>
          <w:rFonts w:ascii="Times New Roman" w:eastAsia="华文楷体" w:hAnsi="Times New Roman" w:cs="Times New Roman" w:hint="eastAsia"/>
          <w:szCs w:val="21"/>
        </w:rPr>
        <w:t>系列讲座，为</w:t>
      </w:r>
      <w:r w:rsidR="005A51FA" w:rsidRPr="00083218">
        <w:rPr>
          <w:rFonts w:ascii="Times New Roman" w:eastAsia="华文楷体" w:hAnsi="Times New Roman" w:cs="Times New Roman"/>
          <w:szCs w:val="21"/>
        </w:rPr>
        <w:t>中心老师和同学</w:t>
      </w:r>
      <w:r w:rsidR="005A51FA" w:rsidRPr="00083218">
        <w:rPr>
          <w:rFonts w:ascii="Times New Roman" w:eastAsia="华文楷体" w:hAnsi="Times New Roman" w:cs="Times New Roman" w:hint="eastAsia"/>
          <w:szCs w:val="21"/>
        </w:rPr>
        <w:t>搭建</w:t>
      </w:r>
      <w:r w:rsidR="005A51FA" w:rsidRPr="00083218">
        <w:rPr>
          <w:rFonts w:ascii="Times New Roman" w:eastAsia="华文楷体" w:hAnsi="Times New Roman" w:cs="Times New Roman"/>
          <w:szCs w:val="21"/>
        </w:rPr>
        <w:t>了一个与</w:t>
      </w:r>
      <w:r w:rsidR="005A51FA" w:rsidRPr="00083218">
        <w:rPr>
          <w:rFonts w:ascii="Times New Roman" w:eastAsia="华文楷体" w:hAnsi="Times New Roman" w:cs="Times New Roman" w:hint="eastAsia"/>
          <w:szCs w:val="21"/>
        </w:rPr>
        <w:t>外界</w:t>
      </w:r>
      <w:r w:rsidR="005A51FA" w:rsidRPr="00083218">
        <w:rPr>
          <w:rFonts w:ascii="Times New Roman" w:eastAsia="华文楷体" w:hAnsi="Times New Roman" w:cs="Times New Roman"/>
          <w:szCs w:val="21"/>
        </w:rPr>
        <w:t>交流的学术桥梁。</w:t>
      </w:r>
      <w:r w:rsidR="00F17745">
        <w:rPr>
          <w:rFonts w:ascii="Times New Roman" w:eastAsia="华文楷体" w:hAnsi="Times New Roman" w:cs="Times New Roman"/>
          <w:szCs w:val="21"/>
        </w:rPr>
        <w:t>历次</w:t>
      </w:r>
      <w:r w:rsidR="00F17745">
        <w:rPr>
          <w:rFonts w:ascii="Times New Roman" w:eastAsia="华文楷体" w:hAnsi="Times New Roman" w:cs="Times New Roman"/>
          <w:szCs w:val="21"/>
        </w:rPr>
        <w:t>seminar</w:t>
      </w:r>
      <w:r w:rsidR="00F17745">
        <w:rPr>
          <w:rFonts w:ascii="Times New Roman" w:eastAsia="华文楷体" w:hAnsi="Times New Roman" w:cs="Times New Roman"/>
          <w:szCs w:val="21"/>
        </w:rPr>
        <w:t>列表如下：</w:t>
      </w:r>
    </w:p>
    <w:p w14:paraId="7A5AB1F9" w14:textId="549059C1" w:rsidR="005D646A" w:rsidRPr="0088097A" w:rsidRDefault="005D646A" w:rsidP="005D646A">
      <w:pPr>
        <w:pStyle w:val="a7"/>
        <w:numPr>
          <w:ilvl w:val="0"/>
          <w:numId w:val="1"/>
        </w:numPr>
        <w:spacing w:beforeLines="50" w:before="156"/>
        <w:ind w:firstLineChars="0"/>
        <w:rPr>
          <w:rFonts w:ascii="Times New Roman" w:eastAsia="华文楷体" w:hAnsi="Times New Roman"/>
          <w:szCs w:val="21"/>
        </w:rPr>
      </w:pPr>
      <w:r w:rsidRPr="0088097A">
        <w:rPr>
          <w:rFonts w:ascii="Times New Roman" w:eastAsia="华文楷体" w:hAnsi="Times New Roman" w:hint="eastAsia"/>
          <w:szCs w:val="21"/>
        </w:rPr>
        <w:t>2015</w:t>
      </w:r>
      <w:r w:rsidRPr="0088097A">
        <w:rPr>
          <w:rFonts w:ascii="Times New Roman" w:eastAsia="华文楷体" w:hAnsi="Times New Roman" w:hint="eastAsia"/>
          <w:szCs w:val="21"/>
        </w:rPr>
        <w:t>年</w:t>
      </w:r>
      <w:r w:rsidRPr="0088097A">
        <w:rPr>
          <w:rFonts w:ascii="Times New Roman" w:eastAsia="华文楷体" w:hAnsi="Times New Roman" w:hint="eastAsia"/>
          <w:szCs w:val="21"/>
        </w:rPr>
        <w:t>1</w:t>
      </w:r>
      <w:r w:rsidRPr="0088097A">
        <w:rPr>
          <w:rFonts w:ascii="Times New Roman" w:eastAsia="华文楷体" w:hAnsi="Times New Roman" w:hint="eastAsia"/>
          <w:szCs w:val="21"/>
        </w:rPr>
        <w:t>月</w:t>
      </w:r>
      <w:r w:rsidRPr="0088097A">
        <w:rPr>
          <w:rFonts w:ascii="Times New Roman" w:eastAsia="华文楷体" w:hAnsi="Times New Roman" w:hint="eastAsia"/>
          <w:szCs w:val="21"/>
        </w:rPr>
        <w:t>19</w:t>
      </w:r>
      <w:r w:rsidRPr="0088097A">
        <w:rPr>
          <w:rFonts w:ascii="Times New Roman" w:eastAsia="华文楷体" w:hAnsi="Times New Roman" w:hint="eastAsia"/>
          <w:szCs w:val="21"/>
        </w:rPr>
        <w:t>日，第</w:t>
      </w:r>
      <w:r w:rsidRPr="0088097A">
        <w:rPr>
          <w:rFonts w:ascii="Times New Roman" w:eastAsia="华文楷体" w:hAnsi="Times New Roman" w:hint="eastAsia"/>
          <w:szCs w:val="21"/>
        </w:rPr>
        <w:t>19</w:t>
      </w:r>
      <w:r w:rsidRPr="0088097A">
        <w:rPr>
          <w:rFonts w:ascii="Times New Roman" w:eastAsia="华文楷体" w:hAnsi="Times New Roman" w:hint="eastAsia"/>
          <w:szCs w:val="21"/>
        </w:rPr>
        <w:t>期恒隆房地产系列讲座暨第</w:t>
      </w:r>
      <w:r w:rsidRPr="0088097A">
        <w:rPr>
          <w:rFonts w:ascii="Times New Roman" w:eastAsia="华文楷体" w:hAnsi="Times New Roman" w:hint="eastAsia"/>
          <w:szCs w:val="21"/>
        </w:rPr>
        <w:t>16</w:t>
      </w:r>
      <w:r w:rsidRPr="0088097A">
        <w:rPr>
          <w:rFonts w:ascii="Times New Roman" w:eastAsia="华文楷体" w:hAnsi="Times New Roman" w:hint="eastAsia"/>
          <w:szCs w:val="21"/>
        </w:rPr>
        <w:t>期“恒隆房地产研讨会”，</w:t>
      </w:r>
      <w:r w:rsidRPr="0088097A">
        <w:rPr>
          <w:rFonts w:ascii="Times New Roman" w:eastAsia="华文楷体" w:hAnsi="Times New Roman" w:hint="eastAsia"/>
          <w:szCs w:val="21"/>
        </w:rPr>
        <w:t>Brown University</w:t>
      </w:r>
      <w:r w:rsidRPr="0088097A">
        <w:rPr>
          <w:rFonts w:ascii="Times New Roman" w:eastAsia="华文楷体" w:hAnsi="Times New Roman" w:hint="eastAsia"/>
          <w:szCs w:val="21"/>
        </w:rPr>
        <w:t>的城市经济学助理教授</w:t>
      </w:r>
      <w:r w:rsidRPr="0088097A">
        <w:rPr>
          <w:rFonts w:ascii="Times New Roman" w:eastAsia="华文楷体" w:hAnsi="Times New Roman" w:hint="eastAsia"/>
          <w:szCs w:val="21"/>
        </w:rPr>
        <w:t xml:space="preserve">Nathaniel Baum-Snow </w:t>
      </w:r>
      <w:r w:rsidRPr="0088097A">
        <w:rPr>
          <w:rFonts w:ascii="Times New Roman" w:eastAsia="华文楷体" w:hAnsi="Times New Roman" w:hint="eastAsia"/>
          <w:szCs w:val="21"/>
        </w:rPr>
        <w:t>报告“</w:t>
      </w:r>
      <w:r w:rsidRPr="0088097A">
        <w:rPr>
          <w:rFonts w:ascii="Times New Roman" w:eastAsia="华文楷体" w:hAnsi="Times New Roman" w:hint="eastAsia"/>
          <w:szCs w:val="21"/>
        </w:rPr>
        <w:t>Why Has Urban Inequality Increased?</w:t>
      </w:r>
      <w:r w:rsidRPr="0088097A">
        <w:rPr>
          <w:rFonts w:ascii="Times New Roman" w:eastAsia="华文楷体" w:hAnsi="Times New Roman" w:hint="eastAsia"/>
          <w:szCs w:val="21"/>
        </w:rPr>
        <w:t>”</w:t>
      </w:r>
      <w:r w:rsidR="00BF06FD" w:rsidRPr="0088097A">
        <w:rPr>
          <w:rFonts w:ascii="Times New Roman" w:eastAsia="华文楷体" w:hAnsi="Times New Roman"/>
          <w:szCs w:val="21"/>
        </w:rPr>
        <w:t xml:space="preserve"> </w:t>
      </w:r>
    </w:p>
    <w:p w14:paraId="046A998B" w14:textId="096AA28B" w:rsidR="005D646A" w:rsidRPr="0088097A" w:rsidRDefault="005D646A" w:rsidP="005D646A">
      <w:pPr>
        <w:pStyle w:val="a7"/>
        <w:numPr>
          <w:ilvl w:val="0"/>
          <w:numId w:val="1"/>
        </w:numPr>
        <w:spacing w:beforeLines="50" w:before="156"/>
        <w:ind w:firstLineChars="0"/>
        <w:rPr>
          <w:rFonts w:ascii="Times New Roman" w:eastAsia="华文楷体" w:hAnsi="Times New Roman"/>
          <w:szCs w:val="21"/>
        </w:rPr>
      </w:pPr>
      <w:r w:rsidRPr="0088097A">
        <w:rPr>
          <w:rFonts w:ascii="Times New Roman" w:eastAsia="华文楷体" w:hAnsi="Times New Roman" w:hint="eastAsia"/>
          <w:szCs w:val="21"/>
        </w:rPr>
        <w:t>2015</w:t>
      </w:r>
      <w:r w:rsidRPr="0088097A">
        <w:rPr>
          <w:rFonts w:ascii="Times New Roman" w:eastAsia="华文楷体" w:hAnsi="Times New Roman" w:hint="eastAsia"/>
          <w:szCs w:val="21"/>
        </w:rPr>
        <w:t>年</w:t>
      </w:r>
      <w:r w:rsidRPr="0088097A">
        <w:rPr>
          <w:rFonts w:ascii="Times New Roman" w:eastAsia="华文楷体" w:hAnsi="Times New Roman" w:hint="eastAsia"/>
          <w:szCs w:val="21"/>
        </w:rPr>
        <w:t>3</w:t>
      </w:r>
      <w:r w:rsidRPr="0088097A">
        <w:rPr>
          <w:rFonts w:ascii="Times New Roman" w:eastAsia="华文楷体" w:hAnsi="Times New Roman" w:hint="eastAsia"/>
          <w:szCs w:val="21"/>
        </w:rPr>
        <w:t>月</w:t>
      </w:r>
      <w:r w:rsidRPr="0088097A">
        <w:rPr>
          <w:rFonts w:ascii="Times New Roman" w:eastAsia="华文楷体" w:hAnsi="Times New Roman" w:hint="eastAsia"/>
          <w:szCs w:val="21"/>
        </w:rPr>
        <w:t>12</w:t>
      </w:r>
      <w:r w:rsidRPr="0088097A">
        <w:rPr>
          <w:rFonts w:ascii="Times New Roman" w:eastAsia="华文楷体" w:hAnsi="Times New Roman" w:hint="eastAsia"/>
          <w:szCs w:val="21"/>
        </w:rPr>
        <w:t>日，第</w:t>
      </w:r>
      <w:r w:rsidRPr="0088097A">
        <w:rPr>
          <w:rFonts w:ascii="Times New Roman" w:eastAsia="华文楷体" w:hAnsi="Times New Roman" w:hint="eastAsia"/>
          <w:szCs w:val="21"/>
        </w:rPr>
        <w:t>20</w:t>
      </w:r>
      <w:r w:rsidRPr="0088097A">
        <w:rPr>
          <w:rFonts w:ascii="Times New Roman" w:eastAsia="华文楷体" w:hAnsi="Times New Roman" w:hint="eastAsia"/>
          <w:szCs w:val="21"/>
        </w:rPr>
        <w:t>期恒隆房地产系列讲座暨第</w:t>
      </w:r>
      <w:r w:rsidRPr="0088097A">
        <w:rPr>
          <w:rFonts w:ascii="Times New Roman" w:eastAsia="华文楷体" w:hAnsi="Times New Roman" w:hint="eastAsia"/>
          <w:szCs w:val="21"/>
        </w:rPr>
        <w:t>17</w:t>
      </w:r>
      <w:r w:rsidRPr="0088097A">
        <w:rPr>
          <w:rFonts w:ascii="Times New Roman" w:eastAsia="华文楷体" w:hAnsi="Times New Roman" w:hint="eastAsia"/>
          <w:szCs w:val="21"/>
        </w:rPr>
        <w:t>期“恒隆房地产研讨会”，美国加利福尼亚大学洛杉矶分校罗斯金公共事务学院的助理教授王锐教授报告“</w:t>
      </w:r>
      <w:r w:rsidRPr="0088097A">
        <w:rPr>
          <w:rFonts w:ascii="Times New Roman" w:eastAsia="华文楷体" w:hAnsi="Times New Roman" w:hint="eastAsia"/>
          <w:szCs w:val="21"/>
        </w:rPr>
        <w:t>The Role of Transport in Urban Structure and Development</w:t>
      </w:r>
      <w:r w:rsidRPr="0088097A">
        <w:rPr>
          <w:rFonts w:ascii="Times New Roman" w:eastAsia="华文楷体" w:hAnsi="Times New Roman" w:hint="eastAsia"/>
          <w:szCs w:val="21"/>
        </w:rPr>
        <w:t>”</w:t>
      </w:r>
      <w:r w:rsidR="00BF06FD" w:rsidRPr="0088097A">
        <w:rPr>
          <w:rFonts w:ascii="Times New Roman" w:eastAsia="华文楷体" w:hAnsi="Times New Roman"/>
          <w:szCs w:val="21"/>
        </w:rPr>
        <w:t xml:space="preserve"> </w:t>
      </w:r>
    </w:p>
    <w:p w14:paraId="0891152F" w14:textId="6B9DEC0F" w:rsidR="005D646A" w:rsidRPr="0088097A" w:rsidRDefault="005D646A" w:rsidP="005D646A">
      <w:pPr>
        <w:pStyle w:val="a7"/>
        <w:numPr>
          <w:ilvl w:val="0"/>
          <w:numId w:val="1"/>
        </w:numPr>
        <w:spacing w:beforeLines="50" w:before="156"/>
        <w:ind w:firstLineChars="0"/>
        <w:rPr>
          <w:rFonts w:ascii="Times New Roman" w:eastAsia="华文楷体" w:hAnsi="Times New Roman"/>
          <w:szCs w:val="21"/>
        </w:rPr>
      </w:pPr>
      <w:r w:rsidRPr="0088097A">
        <w:rPr>
          <w:rFonts w:ascii="Times New Roman" w:eastAsia="华文楷体" w:hAnsi="Times New Roman" w:hint="eastAsia"/>
          <w:szCs w:val="21"/>
        </w:rPr>
        <w:t>2015</w:t>
      </w:r>
      <w:r w:rsidRPr="0088097A">
        <w:rPr>
          <w:rFonts w:ascii="Times New Roman" w:eastAsia="华文楷体" w:hAnsi="Times New Roman" w:hint="eastAsia"/>
          <w:szCs w:val="21"/>
        </w:rPr>
        <w:t>年</w:t>
      </w:r>
      <w:r w:rsidRPr="0088097A">
        <w:rPr>
          <w:rFonts w:ascii="Times New Roman" w:eastAsia="华文楷体" w:hAnsi="Times New Roman" w:hint="eastAsia"/>
          <w:szCs w:val="21"/>
        </w:rPr>
        <w:t>6</w:t>
      </w:r>
      <w:r w:rsidRPr="0088097A">
        <w:rPr>
          <w:rFonts w:ascii="Times New Roman" w:eastAsia="华文楷体" w:hAnsi="Times New Roman" w:hint="eastAsia"/>
          <w:szCs w:val="21"/>
        </w:rPr>
        <w:t>月</w:t>
      </w:r>
      <w:r w:rsidRPr="0088097A">
        <w:rPr>
          <w:rFonts w:ascii="Times New Roman" w:eastAsia="华文楷体" w:hAnsi="Times New Roman" w:hint="eastAsia"/>
          <w:szCs w:val="21"/>
        </w:rPr>
        <w:t>4</w:t>
      </w:r>
      <w:r w:rsidRPr="0088097A">
        <w:rPr>
          <w:rFonts w:ascii="Times New Roman" w:eastAsia="华文楷体" w:hAnsi="Times New Roman" w:hint="eastAsia"/>
          <w:szCs w:val="21"/>
        </w:rPr>
        <w:t>日，第</w:t>
      </w:r>
      <w:r w:rsidRPr="0088097A">
        <w:rPr>
          <w:rFonts w:ascii="Times New Roman" w:eastAsia="华文楷体" w:hAnsi="Times New Roman" w:hint="eastAsia"/>
          <w:szCs w:val="21"/>
        </w:rPr>
        <w:t>21</w:t>
      </w:r>
      <w:r w:rsidRPr="0088097A">
        <w:rPr>
          <w:rFonts w:ascii="Times New Roman" w:eastAsia="华文楷体" w:hAnsi="Times New Roman" w:hint="eastAsia"/>
          <w:szCs w:val="21"/>
        </w:rPr>
        <w:t>期恒隆房地产系列讲座暨第</w:t>
      </w:r>
      <w:r w:rsidRPr="0088097A">
        <w:rPr>
          <w:rFonts w:ascii="Times New Roman" w:eastAsia="华文楷体" w:hAnsi="Times New Roman" w:hint="eastAsia"/>
          <w:szCs w:val="21"/>
        </w:rPr>
        <w:t>18</w:t>
      </w:r>
      <w:r w:rsidRPr="0088097A">
        <w:rPr>
          <w:rFonts w:ascii="Times New Roman" w:eastAsia="华文楷体" w:hAnsi="Times New Roman" w:hint="eastAsia"/>
          <w:szCs w:val="21"/>
        </w:rPr>
        <w:t>期“恒隆房地产研讨会”，</w:t>
      </w:r>
      <w:r w:rsidRPr="0088097A">
        <w:rPr>
          <w:rFonts w:ascii="Times New Roman" w:eastAsia="华文楷体" w:hAnsi="Times New Roman" w:hint="eastAsia"/>
          <w:szCs w:val="21"/>
        </w:rPr>
        <w:t>MIT</w:t>
      </w:r>
      <w:r w:rsidRPr="0088097A">
        <w:rPr>
          <w:rFonts w:ascii="Times New Roman" w:eastAsia="华文楷体" w:hAnsi="Times New Roman" w:hint="eastAsia"/>
          <w:szCs w:val="21"/>
        </w:rPr>
        <w:t>城市和房地产经济学副教授、房地产中心主任</w:t>
      </w:r>
      <w:r w:rsidRPr="0088097A">
        <w:rPr>
          <w:rFonts w:ascii="Times New Roman" w:eastAsia="华文楷体" w:hAnsi="Times New Roman" w:hint="eastAsia"/>
          <w:szCs w:val="21"/>
        </w:rPr>
        <w:t>Albert Saiz</w:t>
      </w:r>
      <w:r w:rsidRPr="0088097A">
        <w:rPr>
          <w:rFonts w:ascii="Times New Roman" w:eastAsia="华文楷体" w:hAnsi="Times New Roman" w:hint="eastAsia"/>
          <w:szCs w:val="21"/>
        </w:rPr>
        <w:t>报告“</w:t>
      </w:r>
      <w:r w:rsidRPr="0088097A">
        <w:rPr>
          <w:rFonts w:ascii="Times New Roman" w:eastAsia="华文楷体" w:hAnsi="Times New Roman" w:hint="eastAsia"/>
          <w:szCs w:val="21"/>
        </w:rPr>
        <w:t>Immigrant locations and native residential preferences in Spain</w:t>
      </w:r>
      <w:r w:rsidRPr="0088097A">
        <w:rPr>
          <w:rFonts w:ascii="Times New Roman" w:eastAsia="华文楷体" w:hAnsi="Times New Roman" w:hint="eastAsia"/>
          <w:szCs w:val="21"/>
        </w:rPr>
        <w:t>：</w:t>
      </w:r>
      <w:r w:rsidRPr="0088097A">
        <w:rPr>
          <w:rFonts w:ascii="Times New Roman" w:eastAsia="华文楷体" w:hAnsi="Times New Roman" w:hint="eastAsia"/>
          <w:szCs w:val="21"/>
        </w:rPr>
        <w:t>New Ghettos?</w:t>
      </w:r>
      <w:r>
        <w:rPr>
          <w:rFonts w:ascii="Times New Roman" w:eastAsia="华文楷体" w:hAnsi="Times New Roman" w:hint="eastAsia"/>
          <w:szCs w:val="21"/>
        </w:rPr>
        <w:t>”</w:t>
      </w:r>
      <w:r w:rsidR="00BF06FD" w:rsidRPr="0088097A">
        <w:rPr>
          <w:rFonts w:ascii="Times New Roman" w:eastAsia="华文楷体" w:hAnsi="Times New Roman"/>
          <w:szCs w:val="21"/>
        </w:rPr>
        <w:t xml:space="preserve"> </w:t>
      </w:r>
    </w:p>
    <w:p w14:paraId="40E65B94" w14:textId="5BB75943" w:rsidR="005D646A" w:rsidRPr="0088097A" w:rsidRDefault="005D646A" w:rsidP="005D646A">
      <w:pPr>
        <w:pStyle w:val="a7"/>
        <w:numPr>
          <w:ilvl w:val="0"/>
          <w:numId w:val="1"/>
        </w:numPr>
        <w:spacing w:beforeLines="50" w:before="156"/>
        <w:ind w:firstLineChars="0"/>
        <w:rPr>
          <w:rFonts w:ascii="Times New Roman" w:eastAsia="华文楷体" w:hAnsi="Times New Roman"/>
          <w:szCs w:val="21"/>
        </w:rPr>
      </w:pPr>
      <w:r w:rsidRPr="0088097A">
        <w:rPr>
          <w:rFonts w:ascii="Times New Roman" w:eastAsia="华文楷体" w:hAnsi="Times New Roman" w:hint="eastAsia"/>
          <w:szCs w:val="21"/>
        </w:rPr>
        <w:t>2015</w:t>
      </w:r>
      <w:r w:rsidRPr="0088097A">
        <w:rPr>
          <w:rFonts w:ascii="Times New Roman" w:eastAsia="华文楷体" w:hAnsi="Times New Roman" w:hint="eastAsia"/>
          <w:szCs w:val="21"/>
        </w:rPr>
        <w:t>年</w:t>
      </w:r>
      <w:r w:rsidRPr="0088097A">
        <w:rPr>
          <w:rFonts w:ascii="Times New Roman" w:eastAsia="华文楷体" w:hAnsi="Times New Roman" w:hint="eastAsia"/>
          <w:szCs w:val="21"/>
        </w:rPr>
        <w:t>6</w:t>
      </w:r>
      <w:r w:rsidRPr="0088097A">
        <w:rPr>
          <w:rFonts w:ascii="Times New Roman" w:eastAsia="华文楷体" w:hAnsi="Times New Roman" w:hint="eastAsia"/>
          <w:szCs w:val="21"/>
        </w:rPr>
        <w:t>月</w:t>
      </w:r>
      <w:r w:rsidRPr="0088097A">
        <w:rPr>
          <w:rFonts w:ascii="Times New Roman" w:eastAsia="华文楷体" w:hAnsi="Times New Roman" w:hint="eastAsia"/>
          <w:szCs w:val="21"/>
        </w:rPr>
        <w:t>8</w:t>
      </w:r>
      <w:r w:rsidRPr="0088097A">
        <w:rPr>
          <w:rFonts w:ascii="Times New Roman" w:eastAsia="华文楷体" w:hAnsi="Times New Roman" w:hint="eastAsia"/>
          <w:szCs w:val="21"/>
        </w:rPr>
        <w:t>日，第</w:t>
      </w:r>
      <w:r w:rsidRPr="0088097A">
        <w:rPr>
          <w:rFonts w:ascii="Times New Roman" w:eastAsia="华文楷体" w:hAnsi="Times New Roman" w:hint="eastAsia"/>
          <w:szCs w:val="21"/>
        </w:rPr>
        <w:t>22</w:t>
      </w:r>
      <w:r w:rsidRPr="0088097A">
        <w:rPr>
          <w:rFonts w:ascii="Times New Roman" w:eastAsia="华文楷体" w:hAnsi="Times New Roman" w:hint="eastAsia"/>
          <w:szCs w:val="21"/>
        </w:rPr>
        <w:t>期恒隆房地产系列讲座暨第</w:t>
      </w:r>
      <w:r w:rsidRPr="0088097A">
        <w:rPr>
          <w:rFonts w:ascii="Times New Roman" w:eastAsia="华文楷体" w:hAnsi="Times New Roman" w:hint="eastAsia"/>
          <w:szCs w:val="21"/>
        </w:rPr>
        <w:t>19</w:t>
      </w:r>
      <w:r w:rsidRPr="0088097A">
        <w:rPr>
          <w:rFonts w:ascii="Times New Roman" w:eastAsia="华文楷体" w:hAnsi="Times New Roman" w:hint="eastAsia"/>
          <w:szCs w:val="21"/>
        </w:rPr>
        <w:t>期“恒隆房地产研讨会”，</w:t>
      </w:r>
      <w:r w:rsidRPr="0088097A">
        <w:rPr>
          <w:rFonts w:ascii="Times New Roman" w:eastAsia="华文楷体" w:hAnsi="Times New Roman" w:hint="eastAsia"/>
          <w:szCs w:val="21"/>
        </w:rPr>
        <w:t>Oklahoma State University</w:t>
      </w:r>
      <w:r w:rsidRPr="0088097A">
        <w:rPr>
          <w:rFonts w:ascii="Times New Roman" w:eastAsia="华文楷体" w:hAnsi="Times New Roman" w:hint="eastAsia"/>
          <w:szCs w:val="21"/>
        </w:rPr>
        <w:t>的经济学教授</w:t>
      </w:r>
      <w:r w:rsidRPr="0088097A">
        <w:rPr>
          <w:rFonts w:ascii="Times New Roman" w:eastAsia="华文楷体" w:hAnsi="Times New Roman" w:hint="eastAsia"/>
          <w:szCs w:val="21"/>
        </w:rPr>
        <w:t>Dan Rickman</w:t>
      </w:r>
      <w:r w:rsidRPr="0088097A">
        <w:rPr>
          <w:rFonts w:ascii="Times New Roman" w:eastAsia="华文楷体" w:hAnsi="Times New Roman" w:hint="eastAsia"/>
          <w:szCs w:val="21"/>
        </w:rPr>
        <w:t>报告“</w:t>
      </w:r>
      <w:r w:rsidRPr="0088097A">
        <w:rPr>
          <w:rFonts w:ascii="Times New Roman" w:eastAsia="华文楷体" w:hAnsi="Times New Roman" w:hint="eastAsia"/>
          <w:szCs w:val="21"/>
        </w:rPr>
        <w:t>U.S. Regional Population Growth 2000-2010:Natural Amenities or Urban Agglomeration?</w:t>
      </w:r>
      <w:r w:rsidRPr="0088097A">
        <w:rPr>
          <w:rFonts w:ascii="Times New Roman" w:eastAsia="华文楷体" w:hAnsi="Times New Roman" w:hint="eastAsia"/>
          <w:szCs w:val="21"/>
        </w:rPr>
        <w:t>”</w:t>
      </w:r>
      <w:r w:rsidR="00BF06FD" w:rsidRPr="0088097A">
        <w:rPr>
          <w:rFonts w:ascii="Times New Roman" w:eastAsia="华文楷体" w:hAnsi="Times New Roman"/>
          <w:szCs w:val="21"/>
        </w:rPr>
        <w:t xml:space="preserve"> </w:t>
      </w:r>
    </w:p>
    <w:p w14:paraId="60541CBF" w14:textId="1EDDCBC6" w:rsidR="005D646A" w:rsidRPr="0088097A" w:rsidRDefault="005D646A" w:rsidP="005D646A">
      <w:pPr>
        <w:pStyle w:val="a7"/>
        <w:numPr>
          <w:ilvl w:val="0"/>
          <w:numId w:val="1"/>
        </w:numPr>
        <w:spacing w:beforeLines="50" w:before="156"/>
        <w:ind w:firstLineChars="0"/>
        <w:rPr>
          <w:rFonts w:ascii="Times New Roman" w:eastAsia="华文楷体" w:hAnsi="Times New Roman"/>
          <w:szCs w:val="21"/>
        </w:rPr>
      </w:pPr>
      <w:r w:rsidRPr="0088097A">
        <w:rPr>
          <w:rFonts w:ascii="Times New Roman" w:eastAsia="华文楷体" w:hAnsi="Times New Roman" w:hint="eastAsia"/>
          <w:szCs w:val="21"/>
        </w:rPr>
        <w:t>2015</w:t>
      </w:r>
      <w:r w:rsidRPr="0088097A">
        <w:rPr>
          <w:rFonts w:ascii="Times New Roman" w:eastAsia="华文楷体" w:hAnsi="Times New Roman" w:hint="eastAsia"/>
          <w:szCs w:val="21"/>
        </w:rPr>
        <w:t>年</w:t>
      </w:r>
      <w:r w:rsidRPr="0088097A">
        <w:rPr>
          <w:rFonts w:ascii="Times New Roman" w:eastAsia="华文楷体" w:hAnsi="Times New Roman" w:hint="eastAsia"/>
          <w:szCs w:val="21"/>
        </w:rPr>
        <w:t>6</w:t>
      </w:r>
      <w:r w:rsidRPr="0088097A">
        <w:rPr>
          <w:rFonts w:ascii="Times New Roman" w:eastAsia="华文楷体" w:hAnsi="Times New Roman" w:hint="eastAsia"/>
          <w:szCs w:val="21"/>
        </w:rPr>
        <w:t>月</w:t>
      </w:r>
      <w:r w:rsidRPr="0088097A">
        <w:rPr>
          <w:rFonts w:ascii="Times New Roman" w:eastAsia="华文楷体" w:hAnsi="Times New Roman" w:hint="eastAsia"/>
          <w:szCs w:val="21"/>
        </w:rPr>
        <w:t>8</w:t>
      </w:r>
      <w:r w:rsidRPr="0088097A">
        <w:rPr>
          <w:rFonts w:ascii="Times New Roman" w:eastAsia="华文楷体" w:hAnsi="Times New Roman" w:hint="eastAsia"/>
          <w:szCs w:val="21"/>
        </w:rPr>
        <w:t>日，第</w:t>
      </w:r>
      <w:r w:rsidRPr="0088097A">
        <w:rPr>
          <w:rFonts w:ascii="Times New Roman" w:eastAsia="华文楷体" w:hAnsi="Times New Roman" w:hint="eastAsia"/>
          <w:szCs w:val="21"/>
        </w:rPr>
        <w:t>23</w:t>
      </w:r>
      <w:r w:rsidRPr="0088097A">
        <w:rPr>
          <w:rFonts w:ascii="Times New Roman" w:eastAsia="华文楷体" w:hAnsi="Times New Roman" w:hint="eastAsia"/>
          <w:szCs w:val="21"/>
        </w:rPr>
        <w:t>期恒隆房地产系列讲座暨第</w:t>
      </w:r>
      <w:r w:rsidRPr="0088097A">
        <w:rPr>
          <w:rFonts w:ascii="Times New Roman" w:eastAsia="华文楷体" w:hAnsi="Times New Roman" w:hint="eastAsia"/>
          <w:szCs w:val="21"/>
        </w:rPr>
        <w:t>20</w:t>
      </w:r>
      <w:r w:rsidRPr="0088097A">
        <w:rPr>
          <w:rFonts w:ascii="Times New Roman" w:eastAsia="华文楷体" w:hAnsi="Times New Roman" w:hint="eastAsia"/>
          <w:szCs w:val="21"/>
        </w:rPr>
        <w:t>期“恒隆房地产研讨会”，香港城市大学经济金融系</w:t>
      </w:r>
      <w:r w:rsidRPr="0088097A">
        <w:rPr>
          <w:rFonts w:ascii="Times New Roman" w:eastAsia="华文楷体" w:hAnsi="Times New Roman" w:hint="eastAsia"/>
          <w:szCs w:val="21"/>
        </w:rPr>
        <w:t xml:space="preserve">LEUNG Ka Yui Charles </w:t>
      </w:r>
      <w:r w:rsidRPr="0088097A">
        <w:rPr>
          <w:rFonts w:ascii="Times New Roman" w:eastAsia="华文楷体" w:hAnsi="Times New Roman" w:hint="eastAsia"/>
          <w:szCs w:val="21"/>
        </w:rPr>
        <w:t>博士报告“</w:t>
      </w:r>
      <w:r w:rsidRPr="0088097A">
        <w:rPr>
          <w:rFonts w:ascii="Times New Roman" w:eastAsia="华文楷体" w:hAnsi="Times New Roman" w:hint="eastAsia"/>
          <w:szCs w:val="21"/>
        </w:rPr>
        <w:t>what does the house price-to-income ratio tell us about the housing market affordability: A theory and international evidence</w:t>
      </w:r>
      <w:r w:rsidRPr="0088097A">
        <w:rPr>
          <w:rFonts w:ascii="Times New Roman" w:eastAsia="华文楷体" w:hAnsi="Times New Roman" w:hint="eastAsia"/>
          <w:szCs w:val="21"/>
        </w:rPr>
        <w:t>”</w:t>
      </w:r>
      <w:r w:rsidR="00BF06FD" w:rsidRPr="0088097A">
        <w:rPr>
          <w:rFonts w:ascii="Times New Roman" w:eastAsia="华文楷体" w:hAnsi="Times New Roman"/>
          <w:szCs w:val="21"/>
        </w:rPr>
        <w:t xml:space="preserve"> </w:t>
      </w:r>
    </w:p>
    <w:p w14:paraId="15DFBF61" w14:textId="356758E4" w:rsidR="005D646A" w:rsidRDefault="005D646A" w:rsidP="005D646A">
      <w:pPr>
        <w:pStyle w:val="a7"/>
        <w:numPr>
          <w:ilvl w:val="0"/>
          <w:numId w:val="1"/>
        </w:numPr>
        <w:spacing w:beforeLines="50" w:before="156"/>
        <w:ind w:firstLineChars="0"/>
        <w:rPr>
          <w:rFonts w:ascii="Times New Roman" w:eastAsia="华文楷体" w:hAnsi="Times New Roman"/>
          <w:szCs w:val="21"/>
        </w:rPr>
      </w:pPr>
      <w:r w:rsidRPr="0088097A">
        <w:rPr>
          <w:rFonts w:ascii="Times New Roman" w:eastAsia="华文楷体" w:hAnsi="Times New Roman" w:hint="eastAsia"/>
          <w:szCs w:val="21"/>
        </w:rPr>
        <w:t>2015</w:t>
      </w:r>
      <w:r w:rsidRPr="0088097A">
        <w:rPr>
          <w:rFonts w:ascii="Times New Roman" w:eastAsia="华文楷体" w:hAnsi="Times New Roman" w:hint="eastAsia"/>
          <w:szCs w:val="21"/>
        </w:rPr>
        <w:t>年</w:t>
      </w:r>
      <w:r w:rsidRPr="0088097A">
        <w:rPr>
          <w:rFonts w:ascii="Times New Roman" w:eastAsia="华文楷体" w:hAnsi="Times New Roman" w:hint="eastAsia"/>
          <w:szCs w:val="21"/>
        </w:rPr>
        <w:t>6</w:t>
      </w:r>
      <w:r w:rsidRPr="0088097A">
        <w:rPr>
          <w:rFonts w:ascii="Times New Roman" w:eastAsia="华文楷体" w:hAnsi="Times New Roman" w:hint="eastAsia"/>
          <w:szCs w:val="21"/>
        </w:rPr>
        <w:t>月</w:t>
      </w:r>
      <w:r w:rsidRPr="0088097A">
        <w:rPr>
          <w:rFonts w:ascii="Times New Roman" w:eastAsia="华文楷体" w:hAnsi="Times New Roman" w:hint="eastAsia"/>
          <w:szCs w:val="21"/>
        </w:rPr>
        <w:t>18</w:t>
      </w:r>
      <w:r w:rsidRPr="0088097A">
        <w:rPr>
          <w:rFonts w:ascii="Times New Roman" w:eastAsia="华文楷体" w:hAnsi="Times New Roman" w:hint="eastAsia"/>
          <w:szCs w:val="21"/>
        </w:rPr>
        <w:t>日，第</w:t>
      </w:r>
      <w:r w:rsidRPr="0088097A">
        <w:rPr>
          <w:rFonts w:ascii="Times New Roman" w:eastAsia="华文楷体" w:hAnsi="Times New Roman" w:hint="eastAsia"/>
          <w:szCs w:val="21"/>
        </w:rPr>
        <w:t>24</w:t>
      </w:r>
      <w:r w:rsidRPr="0088097A">
        <w:rPr>
          <w:rFonts w:ascii="Times New Roman" w:eastAsia="华文楷体" w:hAnsi="Times New Roman" w:hint="eastAsia"/>
          <w:szCs w:val="21"/>
        </w:rPr>
        <w:t>期恒隆房地产系列讲座暨第</w:t>
      </w:r>
      <w:r w:rsidRPr="0088097A">
        <w:rPr>
          <w:rFonts w:ascii="Times New Roman" w:eastAsia="华文楷体" w:hAnsi="Times New Roman" w:hint="eastAsia"/>
          <w:szCs w:val="21"/>
        </w:rPr>
        <w:t>21</w:t>
      </w:r>
      <w:r w:rsidRPr="0088097A">
        <w:rPr>
          <w:rFonts w:ascii="Times New Roman" w:eastAsia="华文楷体" w:hAnsi="Times New Roman" w:hint="eastAsia"/>
          <w:szCs w:val="21"/>
        </w:rPr>
        <w:t>期“恒隆房地产研讨会”，明尼苏达大学城市和区域研究中心主任</w:t>
      </w:r>
      <w:r w:rsidRPr="0088097A">
        <w:rPr>
          <w:rFonts w:ascii="Times New Roman" w:eastAsia="华文楷体" w:hAnsi="Times New Roman" w:hint="eastAsia"/>
          <w:szCs w:val="21"/>
        </w:rPr>
        <w:t>Edward G. Goetz</w:t>
      </w:r>
      <w:r w:rsidRPr="0088097A">
        <w:rPr>
          <w:rFonts w:ascii="Times New Roman" w:eastAsia="华文楷体" w:hAnsi="Times New Roman" w:hint="eastAsia"/>
          <w:szCs w:val="21"/>
        </w:rPr>
        <w:t>教授报告“</w:t>
      </w:r>
      <w:r w:rsidRPr="0088097A">
        <w:rPr>
          <w:rFonts w:ascii="Times New Roman" w:eastAsia="华文楷体" w:hAnsi="Times New Roman" w:hint="eastAsia"/>
          <w:szCs w:val="21"/>
        </w:rPr>
        <w:t>The Residential Segration At The Extremes Of Income And Race In U.S. Urban Areas</w:t>
      </w:r>
      <w:r w:rsidRPr="0088097A">
        <w:rPr>
          <w:rFonts w:ascii="Times New Roman" w:eastAsia="华文楷体" w:hAnsi="Times New Roman" w:hint="eastAsia"/>
          <w:szCs w:val="21"/>
        </w:rPr>
        <w:t>”</w:t>
      </w:r>
      <w:r w:rsidR="00BF06FD">
        <w:rPr>
          <w:rFonts w:ascii="Times New Roman" w:eastAsia="华文楷体" w:hAnsi="Times New Roman"/>
          <w:szCs w:val="21"/>
        </w:rPr>
        <w:t xml:space="preserve"> </w:t>
      </w:r>
    </w:p>
    <w:p w14:paraId="43BDA69C" w14:textId="5767E3DF" w:rsidR="005D646A" w:rsidRPr="008C4305" w:rsidRDefault="005D646A" w:rsidP="005D646A">
      <w:pPr>
        <w:pStyle w:val="a7"/>
        <w:numPr>
          <w:ilvl w:val="0"/>
          <w:numId w:val="1"/>
        </w:numPr>
        <w:spacing w:beforeLines="50" w:before="156"/>
        <w:ind w:firstLineChars="0"/>
        <w:rPr>
          <w:rFonts w:ascii="Times New Roman" w:eastAsia="华文楷体" w:hAnsi="Times New Roman"/>
          <w:szCs w:val="21"/>
        </w:rPr>
      </w:pPr>
      <w:r w:rsidRPr="008C4305">
        <w:rPr>
          <w:rFonts w:ascii="Times New Roman" w:eastAsia="华文楷体" w:hAnsi="Times New Roman" w:hint="eastAsia"/>
          <w:szCs w:val="21"/>
        </w:rPr>
        <w:t>2015</w:t>
      </w:r>
      <w:r w:rsidRPr="008C4305">
        <w:rPr>
          <w:rFonts w:ascii="Times New Roman" w:eastAsia="华文楷体" w:hAnsi="Times New Roman" w:hint="eastAsia"/>
          <w:szCs w:val="21"/>
        </w:rPr>
        <w:t>年</w:t>
      </w:r>
      <w:r>
        <w:rPr>
          <w:rFonts w:ascii="Times New Roman" w:eastAsia="华文楷体" w:hAnsi="Times New Roman" w:hint="eastAsia"/>
          <w:szCs w:val="21"/>
        </w:rPr>
        <w:t>10</w:t>
      </w:r>
      <w:r w:rsidRPr="008C4305">
        <w:rPr>
          <w:rFonts w:ascii="Times New Roman" w:eastAsia="华文楷体" w:hAnsi="Times New Roman" w:hint="eastAsia"/>
          <w:szCs w:val="21"/>
        </w:rPr>
        <w:t>月</w:t>
      </w:r>
      <w:r>
        <w:rPr>
          <w:rFonts w:ascii="Times New Roman" w:eastAsia="华文楷体" w:hAnsi="Times New Roman" w:hint="eastAsia"/>
          <w:szCs w:val="21"/>
        </w:rPr>
        <w:t>13</w:t>
      </w:r>
      <w:r w:rsidRPr="008C4305">
        <w:rPr>
          <w:rFonts w:ascii="Times New Roman" w:eastAsia="华文楷体" w:hAnsi="Times New Roman" w:hint="eastAsia"/>
          <w:szCs w:val="21"/>
        </w:rPr>
        <w:t>日，第</w:t>
      </w:r>
      <w:r w:rsidRPr="008C4305">
        <w:rPr>
          <w:rFonts w:ascii="Times New Roman" w:eastAsia="华文楷体" w:hAnsi="Times New Roman" w:hint="eastAsia"/>
          <w:szCs w:val="21"/>
        </w:rPr>
        <w:t>25</w:t>
      </w:r>
      <w:r w:rsidRPr="008C4305">
        <w:rPr>
          <w:rFonts w:ascii="Times New Roman" w:eastAsia="华文楷体" w:hAnsi="Times New Roman" w:hint="eastAsia"/>
          <w:szCs w:val="21"/>
        </w:rPr>
        <w:t>期恒隆房地产系列讲座暨第</w:t>
      </w:r>
      <w:r w:rsidRPr="008C4305">
        <w:rPr>
          <w:rFonts w:ascii="Times New Roman" w:eastAsia="华文楷体" w:hAnsi="Times New Roman" w:hint="eastAsia"/>
          <w:szCs w:val="21"/>
        </w:rPr>
        <w:t>22</w:t>
      </w:r>
      <w:r w:rsidRPr="008C4305">
        <w:rPr>
          <w:rFonts w:ascii="Times New Roman" w:eastAsia="华文楷体" w:hAnsi="Times New Roman" w:hint="eastAsia"/>
          <w:szCs w:val="21"/>
        </w:rPr>
        <w:t>期“恒隆房地产研讨会”，</w:t>
      </w:r>
      <w:r w:rsidRPr="008C4305">
        <w:rPr>
          <w:rFonts w:ascii="Times New Roman" w:eastAsia="华文楷体" w:hAnsi="Times New Roman"/>
          <w:szCs w:val="21"/>
        </w:rPr>
        <w:t>新加坡管理大学经济学院经济学教授和李光前商学院金融学</w:t>
      </w:r>
      <w:r w:rsidRPr="008C4305">
        <w:rPr>
          <w:rFonts w:ascii="Times New Roman" w:eastAsia="华文楷体" w:hAnsi="Times New Roman" w:hint="eastAsia"/>
          <w:szCs w:val="21"/>
        </w:rPr>
        <w:t>余俊教授报告“</w:t>
      </w:r>
      <w:r w:rsidRPr="008C4305">
        <w:rPr>
          <w:rFonts w:ascii="Times New Roman" w:eastAsia="华文楷体" w:hAnsi="Times New Roman"/>
          <w:szCs w:val="21"/>
        </w:rPr>
        <w:t>New Methodology for Constructing Real Estate Price Incices Applied to the Singapore Residential Market</w:t>
      </w:r>
      <w:r w:rsidRPr="008C4305">
        <w:rPr>
          <w:rFonts w:ascii="Times New Roman" w:eastAsia="华文楷体" w:hAnsi="Times New Roman" w:hint="eastAsia"/>
          <w:szCs w:val="21"/>
        </w:rPr>
        <w:t>”</w:t>
      </w:r>
      <w:r w:rsidR="00BF06FD" w:rsidRPr="008C4305">
        <w:rPr>
          <w:rFonts w:ascii="Times New Roman" w:eastAsia="华文楷体" w:hAnsi="Times New Roman"/>
          <w:szCs w:val="21"/>
        </w:rPr>
        <w:t xml:space="preserve"> </w:t>
      </w:r>
    </w:p>
    <w:p w14:paraId="5DAD7541" w14:textId="126CE6B0" w:rsidR="005D646A" w:rsidRPr="008C4305" w:rsidRDefault="005D646A" w:rsidP="005D646A">
      <w:pPr>
        <w:pStyle w:val="a7"/>
        <w:numPr>
          <w:ilvl w:val="0"/>
          <w:numId w:val="1"/>
        </w:numPr>
        <w:spacing w:beforeLines="50" w:before="156"/>
        <w:ind w:firstLineChars="0"/>
        <w:rPr>
          <w:rFonts w:ascii="Times New Roman" w:eastAsia="华文楷体" w:hAnsi="Times New Roman"/>
          <w:szCs w:val="21"/>
        </w:rPr>
      </w:pPr>
      <w:r w:rsidRPr="008C4305">
        <w:rPr>
          <w:rFonts w:ascii="Times New Roman" w:eastAsia="华文楷体" w:hAnsi="Times New Roman" w:hint="eastAsia"/>
          <w:szCs w:val="21"/>
        </w:rPr>
        <w:t>2015</w:t>
      </w:r>
      <w:r w:rsidRPr="008C4305">
        <w:rPr>
          <w:rFonts w:ascii="Times New Roman" w:eastAsia="华文楷体" w:hAnsi="Times New Roman" w:hint="eastAsia"/>
          <w:szCs w:val="21"/>
        </w:rPr>
        <w:t>年</w:t>
      </w:r>
      <w:r>
        <w:rPr>
          <w:rFonts w:ascii="Times New Roman" w:eastAsia="华文楷体" w:hAnsi="Times New Roman" w:hint="eastAsia"/>
          <w:szCs w:val="21"/>
        </w:rPr>
        <w:t>10</w:t>
      </w:r>
      <w:r w:rsidRPr="008C4305">
        <w:rPr>
          <w:rFonts w:ascii="Times New Roman" w:eastAsia="华文楷体" w:hAnsi="Times New Roman" w:hint="eastAsia"/>
          <w:szCs w:val="21"/>
        </w:rPr>
        <w:t>月</w:t>
      </w:r>
      <w:r>
        <w:rPr>
          <w:rFonts w:ascii="Times New Roman" w:eastAsia="华文楷体" w:hAnsi="Times New Roman" w:hint="eastAsia"/>
          <w:szCs w:val="21"/>
        </w:rPr>
        <w:t>20</w:t>
      </w:r>
      <w:r w:rsidRPr="008C4305">
        <w:rPr>
          <w:rFonts w:ascii="Times New Roman" w:eastAsia="华文楷体" w:hAnsi="Times New Roman" w:hint="eastAsia"/>
          <w:szCs w:val="21"/>
        </w:rPr>
        <w:t>日，第</w:t>
      </w:r>
      <w:r w:rsidRPr="008C4305">
        <w:rPr>
          <w:rFonts w:ascii="Times New Roman" w:eastAsia="华文楷体" w:hAnsi="Times New Roman" w:hint="eastAsia"/>
          <w:szCs w:val="21"/>
        </w:rPr>
        <w:t>26</w:t>
      </w:r>
      <w:r w:rsidRPr="008C4305">
        <w:rPr>
          <w:rFonts w:ascii="Times New Roman" w:eastAsia="华文楷体" w:hAnsi="Times New Roman" w:hint="eastAsia"/>
          <w:szCs w:val="21"/>
        </w:rPr>
        <w:t>期恒隆房地产系列讲座暨第</w:t>
      </w:r>
      <w:r w:rsidRPr="008C4305">
        <w:rPr>
          <w:rFonts w:ascii="Times New Roman" w:eastAsia="华文楷体" w:hAnsi="Times New Roman" w:hint="eastAsia"/>
          <w:szCs w:val="21"/>
        </w:rPr>
        <w:t>23</w:t>
      </w:r>
      <w:r w:rsidRPr="008C4305">
        <w:rPr>
          <w:rFonts w:ascii="Times New Roman" w:eastAsia="华文楷体" w:hAnsi="Times New Roman" w:hint="eastAsia"/>
          <w:szCs w:val="21"/>
        </w:rPr>
        <w:t>期“恒隆房地产研讨会”，新加坡管理大学经济学院助理教授</w:t>
      </w:r>
      <w:r w:rsidRPr="008C4305">
        <w:rPr>
          <w:rFonts w:ascii="Times New Roman" w:eastAsia="华文楷体" w:hAnsi="Times New Roman"/>
          <w:szCs w:val="21"/>
        </w:rPr>
        <w:t>Jing Li</w:t>
      </w:r>
      <w:r w:rsidRPr="008C4305">
        <w:rPr>
          <w:rFonts w:ascii="Times New Roman" w:eastAsia="华文楷体" w:hAnsi="Times New Roman" w:hint="eastAsia"/>
          <w:szCs w:val="21"/>
        </w:rPr>
        <w:t>报告“</w:t>
      </w:r>
      <w:r w:rsidRPr="008C4305">
        <w:rPr>
          <w:rFonts w:ascii="Times New Roman" w:eastAsia="华文楷体" w:hAnsi="Times New Roman"/>
          <w:szCs w:val="21"/>
        </w:rPr>
        <w:t>Price Run-ups in Strategic Sequential Bidding for Government Land Auction Sales - Evidence from Singapore</w:t>
      </w:r>
      <w:r w:rsidRPr="008C4305">
        <w:rPr>
          <w:rFonts w:ascii="Times New Roman" w:eastAsia="华文楷体" w:hAnsi="Times New Roman" w:hint="eastAsia"/>
          <w:szCs w:val="21"/>
        </w:rPr>
        <w:t>”</w:t>
      </w:r>
      <w:r w:rsidR="00BF06FD" w:rsidRPr="008C4305">
        <w:rPr>
          <w:rFonts w:ascii="Times New Roman" w:eastAsia="华文楷体" w:hAnsi="Times New Roman"/>
          <w:szCs w:val="21"/>
        </w:rPr>
        <w:t xml:space="preserve"> </w:t>
      </w:r>
    </w:p>
    <w:p w14:paraId="62781C7F" w14:textId="3DE4E05E" w:rsidR="005D646A" w:rsidRPr="008C4305" w:rsidRDefault="005D646A" w:rsidP="005D646A">
      <w:pPr>
        <w:pStyle w:val="a7"/>
        <w:numPr>
          <w:ilvl w:val="0"/>
          <w:numId w:val="1"/>
        </w:numPr>
        <w:spacing w:beforeLines="50" w:before="156"/>
        <w:ind w:firstLineChars="0"/>
        <w:rPr>
          <w:rFonts w:ascii="Times New Roman" w:eastAsia="华文楷体" w:hAnsi="Times New Roman"/>
          <w:szCs w:val="21"/>
        </w:rPr>
      </w:pPr>
      <w:r w:rsidRPr="008C4305">
        <w:rPr>
          <w:rFonts w:ascii="Times New Roman" w:eastAsia="华文楷体" w:hAnsi="Times New Roman" w:hint="eastAsia"/>
          <w:szCs w:val="21"/>
        </w:rPr>
        <w:t>2015</w:t>
      </w:r>
      <w:r w:rsidRPr="008C4305">
        <w:rPr>
          <w:rFonts w:ascii="Times New Roman" w:eastAsia="华文楷体" w:hAnsi="Times New Roman" w:hint="eastAsia"/>
          <w:szCs w:val="21"/>
        </w:rPr>
        <w:t>年</w:t>
      </w:r>
      <w:r>
        <w:rPr>
          <w:rFonts w:ascii="Times New Roman" w:eastAsia="华文楷体" w:hAnsi="Times New Roman" w:hint="eastAsia"/>
          <w:szCs w:val="21"/>
        </w:rPr>
        <w:t>11</w:t>
      </w:r>
      <w:r w:rsidRPr="008C4305">
        <w:rPr>
          <w:rFonts w:ascii="Times New Roman" w:eastAsia="华文楷体" w:hAnsi="Times New Roman" w:hint="eastAsia"/>
          <w:szCs w:val="21"/>
        </w:rPr>
        <w:t>月</w:t>
      </w:r>
      <w:r>
        <w:rPr>
          <w:rFonts w:ascii="Times New Roman" w:eastAsia="华文楷体" w:hAnsi="Times New Roman" w:hint="eastAsia"/>
          <w:szCs w:val="21"/>
        </w:rPr>
        <w:t>20</w:t>
      </w:r>
      <w:r w:rsidRPr="008C4305">
        <w:rPr>
          <w:rFonts w:ascii="Times New Roman" w:eastAsia="华文楷体" w:hAnsi="Times New Roman" w:hint="eastAsia"/>
          <w:szCs w:val="21"/>
        </w:rPr>
        <w:t>日，第</w:t>
      </w:r>
      <w:r w:rsidRPr="008C4305">
        <w:rPr>
          <w:rFonts w:ascii="Times New Roman" w:eastAsia="华文楷体" w:hAnsi="Times New Roman" w:hint="eastAsia"/>
          <w:szCs w:val="21"/>
        </w:rPr>
        <w:t>27</w:t>
      </w:r>
      <w:r w:rsidRPr="008C4305">
        <w:rPr>
          <w:rFonts w:ascii="Times New Roman" w:eastAsia="华文楷体" w:hAnsi="Times New Roman" w:hint="eastAsia"/>
          <w:szCs w:val="21"/>
        </w:rPr>
        <w:t>期恒隆房地产系列讲座暨第</w:t>
      </w:r>
      <w:r w:rsidRPr="008C4305">
        <w:rPr>
          <w:rFonts w:ascii="Times New Roman" w:eastAsia="华文楷体" w:hAnsi="Times New Roman" w:hint="eastAsia"/>
          <w:szCs w:val="21"/>
        </w:rPr>
        <w:t>24</w:t>
      </w:r>
      <w:r w:rsidRPr="008C4305">
        <w:rPr>
          <w:rFonts w:ascii="Times New Roman" w:eastAsia="华文楷体" w:hAnsi="Times New Roman" w:hint="eastAsia"/>
          <w:szCs w:val="21"/>
        </w:rPr>
        <w:t>期“恒隆房地产研讨会”，</w:t>
      </w:r>
      <w:r w:rsidRPr="00CA0B4D">
        <w:rPr>
          <w:rFonts w:ascii="Times New Roman" w:eastAsia="华文楷体" w:hAnsi="Times New Roman" w:hint="eastAsia"/>
          <w:szCs w:val="21"/>
        </w:rPr>
        <w:t>武汉大学数理经济与数理金融系助理教授邓筱莹博士</w:t>
      </w:r>
      <w:r w:rsidRPr="008C4305">
        <w:rPr>
          <w:rFonts w:ascii="Times New Roman" w:eastAsia="华文楷体" w:hAnsi="Times New Roman" w:hint="eastAsia"/>
          <w:szCs w:val="21"/>
        </w:rPr>
        <w:t>报告</w:t>
      </w:r>
      <w:r w:rsidRPr="00CA0B4D">
        <w:rPr>
          <w:rFonts w:ascii="Times New Roman" w:eastAsia="华文楷体" w:hAnsi="Times New Roman"/>
          <w:szCs w:val="21"/>
        </w:rPr>
        <w:t>eal Estate Risk, Corporate Investment and Financing Choice</w:t>
      </w:r>
      <w:r w:rsidRPr="008C4305">
        <w:rPr>
          <w:rFonts w:ascii="Times New Roman" w:eastAsia="华文楷体" w:hAnsi="Times New Roman" w:hint="eastAsia"/>
          <w:szCs w:val="21"/>
        </w:rPr>
        <w:t>”</w:t>
      </w:r>
      <w:r w:rsidR="00BF06FD" w:rsidRPr="008C4305">
        <w:rPr>
          <w:rFonts w:ascii="Times New Roman" w:eastAsia="华文楷体" w:hAnsi="Times New Roman"/>
          <w:szCs w:val="21"/>
        </w:rPr>
        <w:t xml:space="preserve"> </w:t>
      </w:r>
    </w:p>
    <w:p w14:paraId="34EA24D4" w14:textId="25ABED08" w:rsidR="005D646A" w:rsidRPr="008C4305" w:rsidRDefault="005D646A" w:rsidP="005D646A">
      <w:pPr>
        <w:pStyle w:val="a7"/>
        <w:numPr>
          <w:ilvl w:val="0"/>
          <w:numId w:val="1"/>
        </w:numPr>
        <w:spacing w:beforeLines="50" w:before="156"/>
        <w:ind w:firstLineChars="0"/>
        <w:rPr>
          <w:rFonts w:ascii="Times New Roman" w:eastAsia="华文楷体" w:hAnsi="Times New Roman"/>
          <w:szCs w:val="21"/>
        </w:rPr>
      </w:pPr>
      <w:r w:rsidRPr="008C4305">
        <w:rPr>
          <w:rFonts w:ascii="Times New Roman" w:eastAsia="华文楷体" w:hAnsi="Times New Roman" w:hint="eastAsia"/>
          <w:szCs w:val="21"/>
        </w:rPr>
        <w:t>2015</w:t>
      </w:r>
      <w:r w:rsidRPr="008C4305">
        <w:rPr>
          <w:rFonts w:ascii="Times New Roman" w:eastAsia="华文楷体" w:hAnsi="Times New Roman" w:hint="eastAsia"/>
          <w:szCs w:val="21"/>
        </w:rPr>
        <w:t>年</w:t>
      </w:r>
      <w:r>
        <w:rPr>
          <w:rFonts w:ascii="Times New Roman" w:eastAsia="华文楷体" w:hAnsi="Times New Roman" w:hint="eastAsia"/>
          <w:szCs w:val="21"/>
        </w:rPr>
        <w:t>12</w:t>
      </w:r>
      <w:r w:rsidRPr="008C4305">
        <w:rPr>
          <w:rFonts w:ascii="Times New Roman" w:eastAsia="华文楷体" w:hAnsi="Times New Roman" w:hint="eastAsia"/>
          <w:szCs w:val="21"/>
        </w:rPr>
        <w:t>月</w:t>
      </w:r>
      <w:r>
        <w:rPr>
          <w:rFonts w:ascii="Times New Roman" w:eastAsia="华文楷体" w:hAnsi="Times New Roman" w:hint="eastAsia"/>
          <w:szCs w:val="21"/>
        </w:rPr>
        <w:t>11</w:t>
      </w:r>
      <w:r w:rsidRPr="008C4305">
        <w:rPr>
          <w:rFonts w:ascii="Times New Roman" w:eastAsia="华文楷体" w:hAnsi="Times New Roman" w:hint="eastAsia"/>
          <w:szCs w:val="21"/>
        </w:rPr>
        <w:t>日，第</w:t>
      </w:r>
      <w:r w:rsidRPr="008C4305">
        <w:rPr>
          <w:rFonts w:ascii="Times New Roman" w:eastAsia="华文楷体" w:hAnsi="Times New Roman" w:hint="eastAsia"/>
          <w:szCs w:val="21"/>
        </w:rPr>
        <w:t>28</w:t>
      </w:r>
      <w:r w:rsidRPr="008C4305">
        <w:rPr>
          <w:rFonts w:ascii="Times New Roman" w:eastAsia="华文楷体" w:hAnsi="Times New Roman" w:hint="eastAsia"/>
          <w:szCs w:val="21"/>
        </w:rPr>
        <w:t>期恒隆房地产系列讲座暨第</w:t>
      </w:r>
      <w:r w:rsidRPr="008C4305">
        <w:rPr>
          <w:rFonts w:ascii="Times New Roman" w:eastAsia="华文楷体" w:hAnsi="Times New Roman" w:hint="eastAsia"/>
          <w:szCs w:val="21"/>
        </w:rPr>
        <w:t>25</w:t>
      </w:r>
      <w:r w:rsidRPr="008C4305">
        <w:rPr>
          <w:rFonts w:ascii="Times New Roman" w:eastAsia="华文楷体" w:hAnsi="Times New Roman" w:hint="eastAsia"/>
          <w:szCs w:val="21"/>
        </w:rPr>
        <w:t>期“恒隆房地产研讨会”，</w:t>
      </w:r>
      <w:r w:rsidRPr="00167C66">
        <w:rPr>
          <w:rFonts w:ascii="Times New Roman" w:eastAsia="华文楷体" w:hAnsi="Times New Roman" w:hint="eastAsia"/>
          <w:szCs w:val="21"/>
        </w:rPr>
        <w:t>新西兰梅西大学高级讲师</w:t>
      </w:r>
      <w:r w:rsidRPr="00167C66">
        <w:rPr>
          <w:rFonts w:ascii="Times New Roman" w:eastAsia="华文楷体" w:hAnsi="Times New Roman" w:hint="eastAsia"/>
          <w:szCs w:val="21"/>
        </w:rPr>
        <w:t>Song Shi</w:t>
      </w:r>
      <w:r w:rsidRPr="00167C66">
        <w:rPr>
          <w:rFonts w:ascii="Times New Roman" w:eastAsia="华文楷体" w:hAnsi="Times New Roman" w:hint="eastAsia"/>
          <w:szCs w:val="21"/>
        </w:rPr>
        <w:t>博士</w:t>
      </w:r>
      <w:r w:rsidRPr="008C4305">
        <w:rPr>
          <w:rFonts w:ascii="Times New Roman" w:eastAsia="华文楷体" w:hAnsi="Times New Roman" w:hint="eastAsia"/>
          <w:szCs w:val="21"/>
        </w:rPr>
        <w:t>报告“</w:t>
      </w:r>
      <w:r w:rsidRPr="008C4305">
        <w:rPr>
          <w:rFonts w:ascii="Times New Roman" w:eastAsia="华文楷体" w:hAnsi="Times New Roman"/>
          <w:szCs w:val="21"/>
        </w:rPr>
        <w:t xml:space="preserve">Understanding New Zealand’S Decline In Home Ownership </w:t>
      </w:r>
      <w:r w:rsidRPr="008C4305">
        <w:rPr>
          <w:rFonts w:ascii="Times New Roman" w:eastAsia="华文楷体" w:hAnsi="Times New Roman" w:hint="eastAsia"/>
          <w:szCs w:val="21"/>
        </w:rPr>
        <w:t>”</w:t>
      </w:r>
      <w:r w:rsidR="00BF06FD" w:rsidRPr="008C4305">
        <w:rPr>
          <w:rFonts w:ascii="Times New Roman" w:eastAsia="华文楷体" w:hAnsi="Times New Roman"/>
          <w:szCs w:val="21"/>
        </w:rPr>
        <w:t xml:space="preserve"> </w:t>
      </w:r>
    </w:p>
    <w:p w14:paraId="1593BA0D" w14:textId="584735F9" w:rsidR="005D646A" w:rsidRPr="008C4305" w:rsidRDefault="005D646A" w:rsidP="005D646A">
      <w:pPr>
        <w:pStyle w:val="a7"/>
        <w:numPr>
          <w:ilvl w:val="0"/>
          <w:numId w:val="1"/>
        </w:numPr>
        <w:spacing w:beforeLines="50" w:before="156"/>
        <w:ind w:firstLineChars="0"/>
        <w:rPr>
          <w:rFonts w:ascii="Times New Roman" w:eastAsia="华文楷体" w:hAnsi="Times New Roman"/>
          <w:szCs w:val="21"/>
        </w:rPr>
      </w:pPr>
      <w:r w:rsidRPr="008C4305">
        <w:rPr>
          <w:rFonts w:ascii="Times New Roman" w:eastAsia="华文楷体" w:hAnsi="Times New Roman" w:hint="eastAsia"/>
          <w:szCs w:val="21"/>
        </w:rPr>
        <w:t>2015</w:t>
      </w:r>
      <w:r w:rsidRPr="008C4305">
        <w:rPr>
          <w:rFonts w:ascii="Times New Roman" w:eastAsia="华文楷体" w:hAnsi="Times New Roman" w:hint="eastAsia"/>
          <w:szCs w:val="21"/>
        </w:rPr>
        <w:t>年</w:t>
      </w:r>
      <w:r>
        <w:rPr>
          <w:rFonts w:ascii="Times New Roman" w:eastAsia="华文楷体" w:hAnsi="Times New Roman" w:hint="eastAsia"/>
          <w:szCs w:val="21"/>
        </w:rPr>
        <w:t>12</w:t>
      </w:r>
      <w:r w:rsidRPr="008C4305">
        <w:rPr>
          <w:rFonts w:ascii="Times New Roman" w:eastAsia="华文楷体" w:hAnsi="Times New Roman" w:hint="eastAsia"/>
          <w:szCs w:val="21"/>
        </w:rPr>
        <w:t>月</w:t>
      </w:r>
      <w:r>
        <w:rPr>
          <w:rFonts w:ascii="Times New Roman" w:eastAsia="华文楷体" w:hAnsi="Times New Roman" w:hint="eastAsia"/>
          <w:szCs w:val="21"/>
        </w:rPr>
        <w:t>17</w:t>
      </w:r>
      <w:r w:rsidRPr="008C4305">
        <w:rPr>
          <w:rFonts w:ascii="Times New Roman" w:eastAsia="华文楷体" w:hAnsi="Times New Roman" w:hint="eastAsia"/>
          <w:szCs w:val="21"/>
        </w:rPr>
        <w:t>日，第</w:t>
      </w:r>
      <w:r w:rsidRPr="008C4305">
        <w:rPr>
          <w:rFonts w:ascii="Times New Roman" w:eastAsia="华文楷体" w:hAnsi="Times New Roman" w:hint="eastAsia"/>
          <w:szCs w:val="21"/>
        </w:rPr>
        <w:t>29</w:t>
      </w:r>
      <w:r w:rsidRPr="008C4305">
        <w:rPr>
          <w:rFonts w:ascii="Times New Roman" w:eastAsia="华文楷体" w:hAnsi="Times New Roman" w:hint="eastAsia"/>
          <w:szCs w:val="21"/>
        </w:rPr>
        <w:t>期恒隆房地产系列讲座暨第</w:t>
      </w:r>
      <w:r w:rsidRPr="008C4305">
        <w:rPr>
          <w:rFonts w:ascii="Times New Roman" w:eastAsia="华文楷体" w:hAnsi="Times New Roman" w:hint="eastAsia"/>
          <w:szCs w:val="21"/>
        </w:rPr>
        <w:t>26</w:t>
      </w:r>
      <w:r w:rsidRPr="008C4305">
        <w:rPr>
          <w:rFonts w:ascii="Times New Roman" w:eastAsia="华文楷体" w:hAnsi="Times New Roman" w:hint="eastAsia"/>
          <w:szCs w:val="21"/>
        </w:rPr>
        <w:t>期“恒隆房地产研讨会”，新加坡国立大学经济系副教授陆毅报告“</w:t>
      </w:r>
      <w:r w:rsidRPr="008C4305">
        <w:rPr>
          <w:rFonts w:ascii="Times New Roman" w:eastAsia="华文楷体" w:hAnsi="Times New Roman"/>
          <w:szCs w:val="21"/>
        </w:rPr>
        <w:t>Accountability, Career Incentives, And Pollution</w:t>
      </w:r>
      <w:r w:rsidRPr="008C4305">
        <w:rPr>
          <w:rFonts w:ascii="Times New Roman" w:eastAsia="华文楷体" w:hAnsi="Times New Roman" w:hint="eastAsia"/>
          <w:szCs w:val="21"/>
        </w:rPr>
        <w:t>——</w:t>
      </w:r>
      <w:r w:rsidRPr="008C4305">
        <w:rPr>
          <w:rFonts w:ascii="Times New Roman" w:eastAsia="华文楷体" w:hAnsi="Times New Roman"/>
          <w:szCs w:val="21"/>
        </w:rPr>
        <w:lastRenderedPageBreak/>
        <w:t>The Case Of Two Control Zones In China</w:t>
      </w:r>
      <w:r w:rsidRPr="008C4305">
        <w:rPr>
          <w:rFonts w:ascii="Times New Roman" w:eastAsia="华文楷体" w:hAnsi="Times New Roman" w:hint="eastAsia"/>
          <w:szCs w:val="21"/>
        </w:rPr>
        <w:t>”</w:t>
      </w:r>
      <w:r w:rsidR="00BF06FD" w:rsidRPr="008C4305">
        <w:rPr>
          <w:rFonts w:ascii="Times New Roman" w:eastAsia="华文楷体" w:hAnsi="Times New Roman"/>
          <w:szCs w:val="21"/>
        </w:rPr>
        <w:t xml:space="preserve"> </w:t>
      </w:r>
    </w:p>
    <w:p w14:paraId="5F5540D0" w14:textId="5EA4F11A" w:rsidR="005D646A" w:rsidRPr="008C4305" w:rsidRDefault="005D646A" w:rsidP="005D646A">
      <w:pPr>
        <w:pStyle w:val="a7"/>
        <w:numPr>
          <w:ilvl w:val="0"/>
          <w:numId w:val="1"/>
        </w:numPr>
        <w:spacing w:beforeLines="50" w:before="156"/>
        <w:ind w:firstLineChars="0"/>
        <w:rPr>
          <w:rFonts w:ascii="Times New Roman" w:eastAsia="华文楷体" w:hAnsi="Times New Roman"/>
          <w:szCs w:val="21"/>
        </w:rPr>
      </w:pPr>
      <w:r w:rsidRPr="008C4305">
        <w:rPr>
          <w:rFonts w:ascii="Times New Roman" w:eastAsia="华文楷体" w:hAnsi="Times New Roman" w:hint="eastAsia"/>
          <w:szCs w:val="21"/>
        </w:rPr>
        <w:t>2015</w:t>
      </w:r>
      <w:r w:rsidRPr="008C4305">
        <w:rPr>
          <w:rFonts w:ascii="Times New Roman" w:eastAsia="华文楷体" w:hAnsi="Times New Roman" w:hint="eastAsia"/>
          <w:szCs w:val="21"/>
        </w:rPr>
        <w:t>年</w:t>
      </w:r>
      <w:r>
        <w:rPr>
          <w:rFonts w:ascii="Times New Roman" w:eastAsia="华文楷体" w:hAnsi="Times New Roman" w:hint="eastAsia"/>
          <w:szCs w:val="21"/>
        </w:rPr>
        <w:t>12</w:t>
      </w:r>
      <w:r w:rsidRPr="008C4305">
        <w:rPr>
          <w:rFonts w:ascii="Times New Roman" w:eastAsia="华文楷体" w:hAnsi="Times New Roman" w:hint="eastAsia"/>
          <w:szCs w:val="21"/>
        </w:rPr>
        <w:t>月</w:t>
      </w:r>
      <w:r>
        <w:rPr>
          <w:rFonts w:ascii="Times New Roman" w:eastAsia="华文楷体" w:hAnsi="Times New Roman" w:hint="eastAsia"/>
          <w:szCs w:val="21"/>
        </w:rPr>
        <w:t>22</w:t>
      </w:r>
      <w:r w:rsidRPr="008C4305">
        <w:rPr>
          <w:rFonts w:ascii="Times New Roman" w:eastAsia="华文楷体" w:hAnsi="Times New Roman" w:hint="eastAsia"/>
          <w:szCs w:val="21"/>
        </w:rPr>
        <w:t>日，第</w:t>
      </w:r>
      <w:r w:rsidRPr="008C4305">
        <w:rPr>
          <w:rFonts w:ascii="Times New Roman" w:eastAsia="华文楷体" w:hAnsi="Times New Roman" w:hint="eastAsia"/>
          <w:szCs w:val="21"/>
        </w:rPr>
        <w:t>30</w:t>
      </w:r>
      <w:r w:rsidRPr="008C4305">
        <w:rPr>
          <w:rFonts w:ascii="Times New Roman" w:eastAsia="华文楷体" w:hAnsi="Times New Roman" w:hint="eastAsia"/>
          <w:szCs w:val="21"/>
        </w:rPr>
        <w:t>期恒隆房地产系列讲座暨第</w:t>
      </w:r>
      <w:r w:rsidRPr="008C4305">
        <w:rPr>
          <w:rFonts w:ascii="Times New Roman" w:eastAsia="华文楷体" w:hAnsi="Times New Roman" w:hint="eastAsia"/>
          <w:szCs w:val="21"/>
        </w:rPr>
        <w:t>27</w:t>
      </w:r>
      <w:r w:rsidRPr="008C4305">
        <w:rPr>
          <w:rFonts w:ascii="Times New Roman" w:eastAsia="华文楷体" w:hAnsi="Times New Roman" w:hint="eastAsia"/>
          <w:szCs w:val="21"/>
        </w:rPr>
        <w:t>期“恒隆房地产研讨会”，点</w:t>
      </w:r>
      <w:proofErr w:type="gramStart"/>
      <w:r w:rsidRPr="008C4305">
        <w:rPr>
          <w:rFonts w:ascii="Times New Roman" w:eastAsia="华文楷体" w:hAnsi="Times New Roman" w:hint="eastAsia"/>
          <w:szCs w:val="21"/>
        </w:rPr>
        <w:t>石金融</w:t>
      </w:r>
      <w:proofErr w:type="gramEnd"/>
      <w:r w:rsidRPr="008C4305">
        <w:rPr>
          <w:rFonts w:ascii="Times New Roman" w:eastAsia="华文楷体" w:hAnsi="Times New Roman" w:hint="eastAsia"/>
          <w:szCs w:val="21"/>
        </w:rPr>
        <w:t>服务集团管理合伙人陈剑博士报告“</w:t>
      </w:r>
      <w:r w:rsidRPr="008C4305">
        <w:rPr>
          <w:rFonts w:ascii="Times New Roman" w:eastAsia="华文楷体" w:hAnsi="Times New Roman"/>
          <w:szCs w:val="21"/>
        </w:rPr>
        <w:t>资产证券化与房地产去库存</w:t>
      </w:r>
      <w:r w:rsidRPr="008C4305">
        <w:rPr>
          <w:rFonts w:ascii="Times New Roman" w:eastAsia="华文楷体" w:hAnsi="Times New Roman" w:hint="eastAsia"/>
          <w:szCs w:val="21"/>
        </w:rPr>
        <w:t>”</w:t>
      </w:r>
      <w:r w:rsidR="00BF06FD" w:rsidRPr="008C4305">
        <w:rPr>
          <w:rFonts w:ascii="Times New Roman" w:eastAsia="华文楷体" w:hAnsi="Times New Roman"/>
          <w:szCs w:val="21"/>
        </w:rPr>
        <w:t xml:space="preserve"> </w:t>
      </w:r>
    </w:p>
    <w:p w14:paraId="3186DBA5" w14:textId="0B56BDF6" w:rsidR="00BE5798" w:rsidRPr="004D04E5" w:rsidRDefault="00C07563" w:rsidP="004D04E5">
      <w:pPr>
        <w:pStyle w:val="1"/>
      </w:pPr>
      <w:r>
        <w:rPr>
          <w:rFonts w:hint="eastAsia"/>
        </w:rPr>
        <w:t>四</w:t>
      </w:r>
      <w:r w:rsidR="00BE5798" w:rsidRPr="00D96C3B">
        <w:rPr>
          <w:rFonts w:hint="eastAsia"/>
        </w:rPr>
        <w:t>、</w:t>
      </w:r>
      <w:r w:rsidR="0045163F">
        <w:rPr>
          <w:rFonts w:hint="eastAsia"/>
        </w:rPr>
        <w:t>开展丰富多彩的</w:t>
      </w:r>
      <w:r w:rsidR="00BE5798" w:rsidRPr="00D96C3B">
        <w:rPr>
          <w:rFonts w:hint="eastAsia"/>
        </w:rPr>
        <w:t>产业互动</w:t>
      </w:r>
    </w:p>
    <w:p w14:paraId="1DA50E41" w14:textId="0286EBAD" w:rsidR="00B366FE" w:rsidRDefault="00B366FE" w:rsidP="0060150B">
      <w:pPr>
        <w:widowControl/>
        <w:spacing w:beforeLines="50" w:before="156" w:afterLines="50" w:after="156"/>
        <w:ind w:firstLineChars="200" w:firstLine="420"/>
        <w:jc w:val="left"/>
        <w:rPr>
          <w:rFonts w:ascii="Times New Roman" w:eastAsia="华文楷体" w:hAnsi="Times New Roman" w:cs="Times New Roman"/>
          <w:szCs w:val="21"/>
        </w:rPr>
      </w:pPr>
      <w:r>
        <w:rPr>
          <w:rFonts w:ascii="Times New Roman" w:eastAsia="华文楷体" w:hAnsi="Times New Roman" w:cs="Times New Roman" w:hint="eastAsia"/>
          <w:szCs w:val="21"/>
        </w:rPr>
        <w:t>中心紧跟时代前沿，主办了“</w:t>
      </w:r>
      <w:r w:rsidRPr="00201489">
        <w:rPr>
          <w:rFonts w:ascii="Times New Roman" w:eastAsia="华文楷体" w:hAnsi="Times New Roman" w:cs="Times New Roman"/>
          <w:szCs w:val="21"/>
        </w:rPr>
        <w:t>新城建设与发展：经济、规划与</w:t>
      </w:r>
      <w:r w:rsidRPr="00201489">
        <w:rPr>
          <w:rFonts w:ascii="Times New Roman" w:eastAsia="华文楷体" w:hAnsi="Times New Roman" w:cs="Times New Roman"/>
          <w:szCs w:val="21"/>
        </w:rPr>
        <w:t>PPP——</w:t>
      </w:r>
      <w:r w:rsidRPr="00201489">
        <w:rPr>
          <w:rFonts w:ascii="Times New Roman" w:eastAsia="华文楷体" w:hAnsi="Times New Roman" w:cs="Times New Roman"/>
          <w:szCs w:val="21"/>
        </w:rPr>
        <w:t>案例分析与跨界研讨会</w:t>
      </w:r>
      <w:r>
        <w:rPr>
          <w:rFonts w:ascii="Times New Roman" w:eastAsia="华文楷体" w:hAnsi="Times New Roman" w:cs="Times New Roman" w:hint="eastAsia"/>
          <w:szCs w:val="21"/>
        </w:rPr>
        <w:t>”</w:t>
      </w:r>
      <w:r w:rsidR="002B0D2D">
        <w:rPr>
          <w:rFonts w:ascii="Times New Roman" w:eastAsia="华文楷体" w:hAnsi="Times New Roman" w:cs="Times New Roman" w:hint="eastAsia"/>
          <w:szCs w:val="21"/>
        </w:rPr>
        <w:t>，并在麦肯锡——城市中国计划年会协办了</w:t>
      </w:r>
      <w:r w:rsidR="002B0D2D" w:rsidRPr="00FD1A56">
        <w:rPr>
          <w:rFonts w:ascii="Times New Roman" w:eastAsia="华文楷体" w:hAnsi="Times New Roman" w:cs="Times New Roman" w:hint="eastAsia"/>
          <w:szCs w:val="21"/>
        </w:rPr>
        <w:t>“消费型城市”分论坛</w:t>
      </w:r>
      <w:r>
        <w:rPr>
          <w:rFonts w:ascii="Times New Roman" w:eastAsia="华文楷体" w:hAnsi="Times New Roman" w:cs="Times New Roman"/>
          <w:szCs w:val="21"/>
        </w:rPr>
        <w:t>，邀请知名学者与业界人士共聚一堂，搭建产学研协作平台。</w:t>
      </w:r>
    </w:p>
    <w:p w14:paraId="5B052DDD" w14:textId="684B4AE2" w:rsidR="00C80C5A" w:rsidRDefault="001B4A18" w:rsidP="0060150B">
      <w:pPr>
        <w:widowControl/>
        <w:spacing w:beforeLines="50" w:before="156" w:afterLines="50" w:after="156"/>
        <w:ind w:firstLineChars="200" w:firstLine="420"/>
        <w:jc w:val="left"/>
        <w:rPr>
          <w:rFonts w:ascii="Times New Roman" w:eastAsia="华文楷体" w:hAnsi="Times New Roman" w:cs="Times New Roman"/>
          <w:szCs w:val="21"/>
        </w:rPr>
      </w:pPr>
      <w:r>
        <w:rPr>
          <w:rFonts w:ascii="Times New Roman" w:eastAsia="华文楷体" w:hAnsi="Times New Roman" w:cs="Times New Roman"/>
          <w:szCs w:val="21"/>
        </w:rPr>
        <w:t>2015</w:t>
      </w:r>
      <w:r>
        <w:rPr>
          <w:rFonts w:ascii="Times New Roman" w:eastAsia="华文楷体" w:hAnsi="Times New Roman" w:cs="Times New Roman"/>
          <w:szCs w:val="21"/>
        </w:rPr>
        <w:t>年</w:t>
      </w:r>
      <w:r w:rsidR="00A6506F" w:rsidRPr="00201489">
        <w:rPr>
          <w:rFonts w:ascii="Times New Roman" w:eastAsia="华文楷体" w:hAnsi="Times New Roman" w:cs="Times New Roman"/>
          <w:szCs w:val="21"/>
        </w:rPr>
        <w:t>6</w:t>
      </w:r>
      <w:r w:rsidR="00A6506F" w:rsidRPr="00201489">
        <w:rPr>
          <w:rFonts w:ascii="Times New Roman" w:eastAsia="华文楷体" w:hAnsi="Times New Roman" w:cs="Times New Roman"/>
          <w:szCs w:val="21"/>
        </w:rPr>
        <w:t>月</w:t>
      </w:r>
      <w:r w:rsidR="00A6506F" w:rsidRPr="00201489">
        <w:rPr>
          <w:rFonts w:ascii="Times New Roman" w:eastAsia="华文楷体" w:hAnsi="Times New Roman" w:cs="Times New Roman"/>
          <w:szCs w:val="21"/>
        </w:rPr>
        <w:t>15</w:t>
      </w:r>
      <w:r w:rsidR="00A6506F" w:rsidRPr="00201489">
        <w:rPr>
          <w:rFonts w:ascii="Times New Roman" w:eastAsia="华文楷体" w:hAnsi="Times New Roman" w:cs="Times New Roman"/>
          <w:szCs w:val="21"/>
        </w:rPr>
        <w:t>日，</w:t>
      </w:r>
      <w:r w:rsidR="00A6506F" w:rsidRPr="00201489">
        <w:rPr>
          <w:rFonts w:ascii="Times New Roman" w:eastAsia="华文楷体" w:hAnsi="Times New Roman" w:cs="Times New Roman"/>
          <w:szCs w:val="21"/>
        </w:rPr>
        <w:t>“</w:t>
      </w:r>
      <w:r w:rsidR="00A6506F" w:rsidRPr="00201489">
        <w:rPr>
          <w:rFonts w:ascii="Times New Roman" w:eastAsia="华文楷体" w:hAnsi="Times New Roman" w:cs="Times New Roman"/>
          <w:szCs w:val="21"/>
        </w:rPr>
        <w:t>新城建设与发展：经济、规划与</w:t>
      </w:r>
      <w:r w:rsidR="00A6506F" w:rsidRPr="00201489">
        <w:rPr>
          <w:rFonts w:ascii="Times New Roman" w:eastAsia="华文楷体" w:hAnsi="Times New Roman" w:cs="Times New Roman"/>
          <w:szCs w:val="21"/>
        </w:rPr>
        <w:t>PPP”——</w:t>
      </w:r>
      <w:r w:rsidR="00A6506F" w:rsidRPr="00201489">
        <w:rPr>
          <w:rFonts w:ascii="Times New Roman" w:eastAsia="华文楷体" w:hAnsi="Times New Roman" w:cs="Times New Roman"/>
          <w:szCs w:val="21"/>
        </w:rPr>
        <w:t>案例分析与跨界研讨会</w:t>
      </w:r>
      <w:r w:rsidRPr="001B4A18">
        <w:rPr>
          <w:rFonts w:ascii="Times New Roman" w:eastAsia="华文楷体" w:hAnsi="Times New Roman" w:cs="Times New Roman"/>
          <w:szCs w:val="21"/>
        </w:rPr>
        <w:t>在清华大学建筑设计院绿色报告厅</w:t>
      </w:r>
      <w:r>
        <w:rPr>
          <w:rFonts w:ascii="Times New Roman" w:eastAsia="华文楷体" w:hAnsi="Times New Roman" w:cs="Times New Roman"/>
          <w:szCs w:val="21"/>
        </w:rPr>
        <w:t>举行。</w:t>
      </w:r>
      <w:r w:rsidR="00A6506F" w:rsidRPr="00201489">
        <w:rPr>
          <w:rFonts w:ascii="Times New Roman" w:eastAsia="华文楷体" w:hAnsi="Times New Roman" w:cs="Times New Roman"/>
          <w:szCs w:val="21"/>
        </w:rPr>
        <w:t>本次会议由清华大学恒隆房地产研究中心主办、中建（唐山）基础设施投资有限公司、清华大学《住区》杂志</w:t>
      </w:r>
      <w:r>
        <w:rPr>
          <w:rFonts w:ascii="Times New Roman" w:eastAsia="华文楷体" w:hAnsi="Times New Roman" w:cs="Times New Roman"/>
          <w:szCs w:val="21"/>
        </w:rPr>
        <w:t>协办</w:t>
      </w:r>
      <w:r w:rsidR="00A6506F" w:rsidRPr="00201489">
        <w:rPr>
          <w:rFonts w:ascii="Times New Roman" w:eastAsia="华文楷体" w:hAnsi="Times New Roman" w:cs="Times New Roman"/>
          <w:szCs w:val="21"/>
        </w:rPr>
        <w:t>。</w:t>
      </w:r>
      <w:r>
        <w:rPr>
          <w:rFonts w:ascii="Times New Roman" w:eastAsia="华文楷体" w:hAnsi="Times New Roman" w:cs="Times New Roman"/>
          <w:szCs w:val="21"/>
        </w:rPr>
        <w:t>本次会议主题</w:t>
      </w:r>
      <w:r w:rsidR="00B366FE">
        <w:rPr>
          <w:rFonts w:ascii="Times New Roman" w:eastAsia="华文楷体" w:hAnsi="Times New Roman" w:cs="Times New Roman"/>
          <w:szCs w:val="21"/>
        </w:rPr>
        <w:t>围绕京津冀都市圈内</w:t>
      </w:r>
      <w:r w:rsidR="00B366FE">
        <w:rPr>
          <w:rFonts w:ascii="Times New Roman" w:eastAsia="华文楷体" w:hAnsi="Times New Roman" w:cs="Times New Roman"/>
          <w:szCs w:val="21"/>
        </w:rPr>
        <w:t>4</w:t>
      </w:r>
      <w:r w:rsidR="00B366FE">
        <w:rPr>
          <w:rFonts w:ascii="Times New Roman" w:eastAsia="华文楷体" w:hAnsi="Times New Roman" w:cs="Times New Roman"/>
          <w:szCs w:val="21"/>
        </w:rPr>
        <w:t>个代表性新城所面临的主要问题，专家从政企合作（</w:t>
      </w:r>
      <w:r w:rsidR="00B366FE">
        <w:rPr>
          <w:rFonts w:ascii="Times New Roman" w:eastAsia="华文楷体" w:hAnsi="Times New Roman" w:cs="Times New Roman" w:hint="eastAsia"/>
          <w:szCs w:val="21"/>
        </w:rPr>
        <w:t>PPP</w:t>
      </w:r>
      <w:r w:rsidR="00B366FE">
        <w:rPr>
          <w:rFonts w:ascii="Times New Roman" w:eastAsia="华文楷体" w:hAnsi="Times New Roman" w:cs="Times New Roman" w:hint="eastAsia"/>
          <w:szCs w:val="21"/>
        </w:rPr>
        <w:t>）、城市经济、城市规划等角度论述应该如何促进新城健康发展。</w:t>
      </w:r>
      <w:r>
        <w:rPr>
          <w:rFonts w:ascii="Times New Roman" w:eastAsia="华文楷体" w:hAnsi="Times New Roman" w:cs="Times New Roman"/>
          <w:szCs w:val="21"/>
        </w:rPr>
        <w:t>本次研讨会同时也是一个联合教学项目，由</w:t>
      </w:r>
      <w:r w:rsidR="00A6506F" w:rsidRPr="00201489">
        <w:rPr>
          <w:rFonts w:ascii="Times New Roman" w:eastAsia="华文楷体" w:hAnsi="Times New Roman" w:cs="Times New Roman"/>
          <w:szCs w:val="21"/>
        </w:rPr>
        <w:t>清华大学恒隆房地产研究中心王守清教授、郑思齐教授以及邵磊教授，依托研究生课程（郑思齐教授主讲的《区域与城市经济学》和邓卫教授主讲</w:t>
      </w:r>
      <w:r w:rsidR="00A6506F" w:rsidRPr="00201489">
        <w:rPr>
          <w:rFonts w:ascii="Times New Roman" w:eastAsia="华文楷体" w:hAnsi="Times New Roman" w:cs="Times New Roman" w:hint="eastAsia"/>
          <w:szCs w:val="21"/>
        </w:rPr>
        <w:t>（</w:t>
      </w:r>
      <w:r w:rsidR="00A6506F" w:rsidRPr="00201489">
        <w:rPr>
          <w:rFonts w:ascii="Times New Roman" w:eastAsia="华文楷体" w:hAnsi="Times New Roman" w:cs="Times New Roman"/>
          <w:szCs w:val="21"/>
        </w:rPr>
        <w:t>邵磊老师代）的《城市经济学》）</w:t>
      </w:r>
      <w:r w:rsidR="00B366FE">
        <w:rPr>
          <w:rFonts w:ascii="Times New Roman" w:eastAsia="华文楷体" w:hAnsi="Times New Roman" w:cs="Times New Roman"/>
          <w:szCs w:val="21"/>
        </w:rPr>
        <w:t>共同组织</w:t>
      </w:r>
      <w:r w:rsidR="00A6506F" w:rsidRPr="00201489">
        <w:rPr>
          <w:rFonts w:ascii="Times New Roman" w:eastAsia="华文楷体" w:hAnsi="Times New Roman" w:cs="Times New Roman"/>
          <w:szCs w:val="21"/>
        </w:rPr>
        <w:t>。</w:t>
      </w:r>
    </w:p>
    <w:p w14:paraId="0F653C27" w14:textId="1AE42F46" w:rsidR="00B545B2" w:rsidRPr="00B545B2" w:rsidRDefault="00F4616C" w:rsidP="00B545B2">
      <w:pPr>
        <w:widowControl/>
        <w:spacing w:beforeLines="50" w:before="156" w:afterLines="50" w:after="156"/>
        <w:ind w:firstLineChars="200" w:firstLine="420"/>
        <w:jc w:val="left"/>
        <w:rPr>
          <w:rFonts w:ascii="Times New Roman" w:eastAsia="华文楷体" w:hAnsi="Times New Roman" w:cs="Times New Roman"/>
          <w:szCs w:val="21"/>
        </w:rPr>
      </w:pPr>
      <w:r w:rsidRPr="0060150B">
        <w:rPr>
          <w:rFonts w:ascii="Times New Roman" w:eastAsia="华文楷体" w:hAnsi="Times New Roman" w:cs="Times New Roman" w:hint="eastAsia"/>
          <w:szCs w:val="21"/>
        </w:rPr>
        <w:t>2015</w:t>
      </w:r>
      <w:r w:rsidRPr="0060150B">
        <w:rPr>
          <w:rFonts w:ascii="Times New Roman" w:eastAsia="华文楷体" w:hAnsi="Times New Roman" w:cs="Times New Roman" w:hint="eastAsia"/>
          <w:szCs w:val="21"/>
        </w:rPr>
        <w:t>年</w:t>
      </w:r>
      <w:r w:rsidRPr="0060150B">
        <w:rPr>
          <w:rFonts w:ascii="Times New Roman" w:eastAsia="华文楷体" w:hAnsi="Times New Roman" w:cs="Times New Roman" w:hint="eastAsia"/>
          <w:szCs w:val="21"/>
        </w:rPr>
        <w:t>11</w:t>
      </w:r>
      <w:r w:rsidRPr="0060150B">
        <w:rPr>
          <w:rFonts w:ascii="Times New Roman" w:eastAsia="华文楷体" w:hAnsi="Times New Roman" w:cs="Times New Roman" w:hint="eastAsia"/>
          <w:szCs w:val="21"/>
        </w:rPr>
        <w:t>月</w:t>
      </w:r>
      <w:r w:rsidRPr="0060150B">
        <w:rPr>
          <w:rFonts w:ascii="Times New Roman" w:eastAsia="华文楷体" w:hAnsi="Times New Roman" w:cs="Times New Roman" w:hint="eastAsia"/>
          <w:szCs w:val="21"/>
        </w:rPr>
        <w:t>27</w:t>
      </w:r>
      <w:r w:rsidRPr="0060150B">
        <w:rPr>
          <w:rFonts w:ascii="Times New Roman" w:eastAsia="华文楷体" w:hAnsi="Times New Roman" w:cs="Times New Roman" w:hint="eastAsia"/>
          <w:szCs w:val="21"/>
        </w:rPr>
        <w:t>日麦肯锡城市中国计划（</w:t>
      </w:r>
      <w:r w:rsidRPr="0060150B">
        <w:rPr>
          <w:rFonts w:ascii="Times New Roman" w:eastAsia="华文楷体" w:hAnsi="Times New Roman" w:cs="Times New Roman" w:hint="eastAsia"/>
          <w:szCs w:val="21"/>
        </w:rPr>
        <w:t>UCI</w:t>
      </w:r>
      <w:r w:rsidRPr="0060150B">
        <w:rPr>
          <w:rFonts w:ascii="Times New Roman" w:eastAsia="华文楷体" w:hAnsi="Times New Roman" w:cs="Times New Roman" w:hint="eastAsia"/>
          <w:szCs w:val="21"/>
        </w:rPr>
        <w:t>）年度论坛在中关村皇冠假日酒店举行，本次论坛主题是</w:t>
      </w:r>
      <w:r w:rsidRPr="0060150B">
        <w:rPr>
          <w:rFonts w:ascii="Times New Roman" w:eastAsia="华文楷体" w:hAnsi="Times New Roman" w:cs="Times New Roman"/>
          <w:szCs w:val="21"/>
        </w:rPr>
        <w:t>：</w:t>
      </w:r>
      <w:r w:rsidRPr="0060150B">
        <w:rPr>
          <w:rFonts w:ascii="Times New Roman" w:eastAsia="华文楷体" w:hAnsi="Times New Roman" w:cs="Times New Roman"/>
          <w:szCs w:val="21"/>
        </w:rPr>
        <w:t>“</w:t>
      </w:r>
      <w:r w:rsidRPr="0060150B">
        <w:rPr>
          <w:rFonts w:ascii="Times New Roman" w:eastAsia="华文楷体" w:hAnsi="Times New Roman" w:cs="Times New Roman"/>
          <w:szCs w:val="21"/>
        </w:rPr>
        <w:t>十三五</w:t>
      </w:r>
      <w:r w:rsidRPr="0060150B">
        <w:rPr>
          <w:rFonts w:ascii="Times New Roman" w:eastAsia="华文楷体" w:hAnsi="Times New Roman" w:cs="Times New Roman"/>
          <w:szCs w:val="21"/>
        </w:rPr>
        <w:t>”</w:t>
      </w:r>
      <w:r w:rsidRPr="0060150B">
        <w:rPr>
          <w:rFonts w:ascii="Times New Roman" w:eastAsia="华文楷体" w:hAnsi="Times New Roman" w:cs="Times New Roman"/>
          <w:szCs w:val="21"/>
        </w:rPr>
        <w:t>规划，城市创新与未来。</w:t>
      </w:r>
      <w:r w:rsidR="00B545B2" w:rsidRPr="00FD1A56">
        <w:rPr>
          <w:rFonts w:ascii="Times New Roman" w:eastAsia="华文楷体" w:hAnsi="Times New Roman" w:cs="Times New Roman" w:hint="eastAsia"/>
          <w:szCs w:val="21"/>
        </w:rPr>
        <w:t>清华大学恒隆房地产研究中心</w:t>
      </w:r>
      <w:r w:rsidR="00763999">
        <w:rPr>
          <w:rFonts w:ascii="Times New Roman" w:eastAsia="华文楷体" w:hAnsi="Times New Roman" w:cs="Times New Roman" w:hint="eastAsia"/>
          <w:szCs w:val="21"/>
        </w:rPr>
        <w:t>在本次年会上</w:t>
      </w:r>
      <w:r w:rsidR="00B545B2" w:rsidRPr="00FD1A56">
        <w:rPr>
          <w:rFonts w:ascii="Times New Roman" w:eastAsia="华文楷体" w:hAnsi="Times New Roman" w:cs="Times New Roman" w:hint="eastAsia"/>
          <w:szCs w:val="21"/>
        </w:rPr>
        <w:t>与麦肯锡</w:t>
      </w:r>
      <w:r w:rsidR="00B545B2" w:rsidRPr="00FD1A56">
        <w:rPr>
          <w:rFonts w:ascii="Times New Roman" w:eastAsia="华文楷体" w:hAnsi="Times New Roman" w:cs="Times New Roman" w:hint="eastAsia"/>
          <w:szCs w:val="21"/>
        </w:rPr>
        <w:t>UCI</w:t>
      </w:r>
      <w:r w:rsidR="00B545B2" w:rsidRPr="00FD1A56">
        <w:rPr>
          <w:rFonts w:ascii="Times New Roman" w:eastAsia="华文楷体" w:hAnsi="Times New Roman" w:cs="Times New Roman" w:hint="eastAsia"/>
          <w:szCs w:val="21"/>
        </w:rPr>
        <w:t>合作组织“消费型城市”分论坛</w:t>
      </w:r>
      <w:r w:rsidR="00B545B2">
        <w:rPr>
          <w:rFonts w:ascii="Times New Roman" w:eastAsia="华文楷体" w:hAnsi="Times New Roman" w:cs="Times New Roman" w:hint="eastAsia"/>
          <w:szCs w:val="21"/>
        </w:rPr>
        <w:t>。</w:t>
      </w:r>
      <w:r w:rsidR="000E237C">
        <w:rPr>
          <w:rFonts w:ascii="Times New Roman" w:eastAsia="华文楷体" w:hAnsi="Times New Roman" w:cs="Times New Roman" w:hint="eastAsia"/>
          <w:szCs w:val="21"/>
        </w:rPr>
        <w:t>本次分论坛</w:t>
      </w:r>
      <w:r w:rsidR="00B545B2" w:rsidRPr="00FD1A56">
        <w:rPr>
          <w:rFonts w:ascii="Times New Roman" w:eastAsia="华文楷体" w:hAnsi="Times New Roman" w:cs="Times New Roman" w:hint="eastAsia"/>
          <w:szCs w:val="21"/>
        </w:rPr>
        <w:t>由中心主任郑思齐教授主持，参加会议的还有北京大学秘书长杨开忠；复旦大学产业与区域经济研究中心主任范剑勇；人民大学公共管理学院副教授谷一桢；俄勒冈大学副教授杨翌朝</w:t>
      </w:r>
      <w:r w:rsidR="00B545B2">
        <w:rPr>
          <w:rFonts w:ascii="Times New Roman" w:eastAsia="华文楷体" w:hAnsi="Times New Roman" w:cs="Times New Roman" w:hint="eastAsia"/>
          <w:szCs w:val="21"/>
        </w:rPr>
        <w:t>。</w:t>
      </w:r>
      <w:r w:rsidR="00B545B2" w:rsidRPr="00FD1A56">
        <w:rPr>
          <w:rFonts w:ascii="Times New Roman" w:eastAsia="华文楷体" w:hAnsi="Times New Roman" w:cs="Times New Roman" w:hint="eastAsia"/>
          <w:szCs w:val="21"/>
        </w:rPr>
        <w:t>中心副理事长刘洪玉教授出席了下一个分论坛——城市更新，并结合其房地产研究背景，对当前城市更新中所遇到的问题剖析了自己的观点。</w:t>
      </w:r>
    </w:p>
    <w:p w14:paraId="29FDA8E0" w14:textId="740F49E0" w:rsidR="00BE5798" w:rsidRPr="004D04E5" w:rsidRDefault="00C07563" w:rsidP="004D04E5">
      <w:pPr>
        <w:pStyle w:val="1"/>
      </w:pPr>
      <w:r>
        <w:rPr>
          <w:rFonts w:hint="eastAsia"/>
        </w:rPr>
        <w:t>五</w:t>
      </w:r>
      <w:r w:rsidR="00BE5798" w:rsidRPr="00D96C3B">
        <w:rPr>
          <w:rFonts w:hint="eastAsia"/>
        </w:rPr>
        <w:t>、</w:t>
      </w:r>
      <w:r w:rsidR="0045163F" w:rsidRPr="0045163F">
        <w:rPr>
          <w:rFonts w:hint="eastAsia"/>
        </w:rPr>
        <w:t>举办北京高校房地产开发邀请赛</w:t>
      </w:r>
    </w:p>
    <w:p w14:paraId="03446BE0" w14:textId="77777777" w:rsidR="00B366FE" w:rsidRPr="00B366FE" w:rsidRDefault="00B366FE" w:rsidP="0060150B">
      <w:pPr>
        <w:widowControl/>
        <w:spacing w:beforeLines="50" w:before="156" w:afterLines="50" w:after="156"/>
        <w:ind w:firstLineChars="200" w:firstLine="420"/>
        <w:jc w:val="left"/>
        <w:rPr>
          <w:rFonts w:ascii="Times New Roman" w:eastAsia="华文楷体" w:hAnsi="Times New Roman" w:cs="Times New Roman"/>
          <w:szCs w:val="21"/>
        </w:rPr>
      </w:pPr>
      <w:r>
        <w:rPr>
          <w:rFonts w:ascii="Times New Roman" w:eastAsia="华文楷体" w:hAnsi="Times New Roman" w:cs="Times New Roman"/>
          <w:szCs w:val="21"/>
        </w:rPr>
        <w:t>由中心主办的</w:t>
      </w:r>
      <w:r>
        <w:rPr>
          <w:rFonts w:ascii="Times New Roman" w:eastAsia="华文楷体" w:hAnsi="Times New Roman" w:cs="Times New Roman" w:hint="eastAsia"/>
          <w:szCs w:val="21"/>
        </w:rPr>
        <w:t>“</w:t>
      </w:r>
      <w:r w:rsidRPr="00196D29">
        <w:rPr>
          <w:rFonts w:ascii="Times New Roman" w:eastAsia="华文楷体" w:hAnsi="Times New Roman" w:cs="Times New Roman" w:hint="eastAsia"/>
          <w:szCs w:val="21"/>
        </w:rPr>
        <w:t>首届北京高校房地产开发邀请赛</w:t>
      </w:r>
      <w:r>
        <w:rPr>
          <w:rFonts w:ascii="Times New Roman" w:eastAsia="华文楷体" w:hAnsi="Times New Roman" w:cs="Times New Roman" w:hint="eastAsia"/>
          <w:szCs w:val="21"/>
        </w:rPr>
        <w:t>”吸引了北京</w:t>
      </w:r>
      <w:r>
        <w:rPr>
          <w:rFonts w:ascii="Times New Roman" w:eastAsia="华文楷体" w:hAnsi="Times New Roman" w:cs="Times New Roman" w:hint="eastAsia"/>
          <w:szCs w:val="21"/>
        </w:rPr>
        <w:t>5</w:t>
      </w:r>
      <w:r>
        <w:rPr>
          <w:rFonts w:ascii="Times New Roman" w:eastAsia="华文楷体" w:hAnsi="Times New Roman" w:cs="Times New Roman" w:hint="eastAsia"/>
          <w:szCs w:val="21"/>
        </w:rPr>
        <w:t>个高校近</w:t>
      </w:r>
      <w:r>
        <w:rPr>
          <w:rFonts w:ascii="Times New Roman" w:eastAsia="华文楷体" w:hAnsi="Times New Roman" w:cs="Times New Roman" w:hint="eastAsia"/>
          <w:szCs w:val="21"/>
        </w:rPr>
        <w:t>150</w:t>
      </w:r>
      <w:r>
        <w:rPr>
          <w:rFonts w:ascii="Times New Roman" w:eastAsia="华文楷体" w:hAnsi="Times New Roman" w:cs="Times New Roman" w:hint="eastAsia"/>
          <w:szCs w:val="21"/>
        </w:rPr>
        <w:t>名同学参赛，在同学们之间形成了较深的影响力。</w:t>
      </w:r>
    </w:p>
    <w:p w14:paraId="72EB2353" w14:textId="0BF64629" w:rsidR="004E26D9" w:rsidRDefault="004E26D9" w:rsidP="0060150B">
      <w:pPr>
        <w:widowControl/>
        <w:spacing w:beforeLines="50" w:before="156" w:afterLines="50" w:after="156"/>
        <w:ind w:firstLineChars="200" w:firstLine="420"/>
        <w:jc w:val="left"/>
        <w:rPr>
          <w:rFonts w:ascii="Times New Roman" w:eastAsia="华文楷体" w:hAnsi="Times New Roman" w:cs="Times New Roman"/>
          <w:szCs w:val="21"/>
        </w:rPr>
      </w:pPr>
      <w:r w:rsidRPr="00196D29">
        <w:rPr>
          <w:rFonts w:ascii="Times New Roman" w:eastAsia="华文楷体" w:hAnsi="Times New Roman" w:cs="Times New Roman" w:hint="eastAsia"/>
          <w:szCs w:val="21"/>
        </w:rPr>
        <w:t>第三届清华大学房地产开发大赛暨首届北京高校房地产开发邀请赛于</w:t>
      </w:r>
      <w:r w:rsidRPr="00196D29">
        <w:rPr>
          <w:rFonts w:ascii="Times New Roman" w:eastAsia="华文楷体" w:hAnsi="Times New Roman" w:cs="Times New Roman"/>
          <w:szCs w:val="21"/>
        </w:rPr>
        <w:t>2015</w:t>
      </w:r>
      <w:r w:rsidRPr="00196D29">
        <w:rPr>
          <w:rFonts w:ascii="Times New Roman" w:eastAsia="华文楷体" w:hAnsi="Times New Roman" w:cs="Times New Roman" w:hint="eastAsia"/>
          <w:szCs w:val="21"/>
        </w:rPr>
        <w:t>年</w:t>
      </w:r>
      <w:r w:rsidRPr="00196D29">
        <w:rPr>
          <w:rFonts w:ascii="Times New Roman" w:eastAsia="华文楷体" w:hAnsi="Times New Roman" w:cs="Times New Roman"/>
          <w:szCs w:val="21"/>
        </w:rPr>
        <w:t>3</w:t>
      </w:r>
      <w:r w:rsidRPr="00196D29">
        <w:rPr>
          <w:rFonts w:ascii="Times New Roman" w:eastAsia="华文楷体" w:hAnsi="Times New Roman" w:cs="Times New Roman" w:hint="eastAsia"/>
          <w:szCs w:val="21"/>
        </w:rPr>
        <w:t>月</w:t>
      </w:r>
      <w:r w:rsidRPr="00196D29">
        <w:rPr>
          <w:rFonts w:ascii="Times New Roman" w:eastAsia="华文楷体" w:hAnsi="Times New Roman" w:cs="Times New Roman"/>
          <w:szCs w:val="21"/>
        </w:rPr>
        <w:t>29</w:t>
      </w:r>
      <w:r w:rsidRPr="00196D29">
        <w:rPr>
          <w:rFonts w:ascii="Times New Roman" w:eastAsia="华文楷体" w:hAnsi="Times New Roman" w:cs="Times New Roman" w:hint="eastAsia"/>
          <w:szCs w:val="21"/>
        </w:rPr>
        <w:t>日在清华大学旧经管报告厅举行了启动仪式，来自清华大学、北京大学、中国人民大学、中央财经大学以及北京交通大学五所北京顶尖高校的百余同学共同参加了本次启动仪式，共同开启本届大赛的赛程。大赛受到了广大同学的踊跃报名，在全部</w:t>
      </w:r>
      <w:r w:rsidRPr="00196D29">
        <w:rPr>
          <w:rFonts w:ascii="Times New Roman" w:eastAsia="华文楷体" w:hAnsi="Times New Roman" w:cs="Times New Roman"/>
          <w:szCs w:val="21"/>
        </w:rPr>
        <w:t>143</w:t>
      </w:r>
      <w:r w:rsidRPr="00196D29">
        <w:rPr>
          <w:rFonts w:ascii="Times New Roman" w:eastAsia="华文楷体" w:hAnsi="Times New Roman" w:cs="Times New Roman" w:hint="eastAsia"/>
          <w:szCs w:val="21"/>
        </w:rPr>
        <w:t>名同学组建的</w:t>
      </w:r>
      <w:r w:rsidRPr="00196D29">
        <w:rPr>
          <w:rFonts w:ascii="Times New Roman" w:eastAsia="华文楷体" w:hAnsi="Times New Roman" w:cs="Times New Roman"/>
          <w:szCs w:val="21"/>
        </w:rPr>
        <w:t>28</w:t>
      </w:r>
      <w:r w:rsidRPr="00196D29">
        <w:rPr>
          <w:rFonts w:ascii="Times New Roman" w:eastAsia="华文楷体" w:hAnsi="Times New Roman" w:cs="Times New Roman" w:hint="eastAsia"/>
          <w:szCs w:val="21"/>
        </w:rPr>
        <w:t>支参赛团队中，清华大学占</w:t>
      </w:r>
      <w:r w:rsidRPr="00196D29">
        <w:rPr>
          <w:rFonts w:ascii="Times New Roman" w:eastAsia="华文楷体" w:hAnsi="Times New Roman" w:cs="Times New Roman"/>
          <w:szCs w:val="21"/>
        </w:rPr>
        <w:t>7</w:t>
      </w:r>
      <w:r w:rsidRPr="00196D29">
        <w:rPr>
          <w:rFonts w:ascii="Times New Roman" w:eastAsia="华文楷体" w:hAnsi="Times New Roman" w:cs="Times New Roman" w:hint="eastAsia"/>
          <w:szCs w:val="21"/>
        </w:rPr>
        <w:t>支，北京大学占</w:t>
      </w:r>
      <w:r w:rsidRPr="00196D29">
        <w:rPr>
          <w:rFonts w:ascii="Times New Roman" w:eastAsia="华文楷体" w:hAnsi="Times New Roman" w:cs="Times New Roman"/>
          <w:szCs w:val="21"/>
        </w:rPr>
        <w:t>3</w:t>
      </w:r>
      <w:r w:rsidRPr="00196D29">
        <w:rPr>
          <w:rFonts w:ascii="Times New Roman" w:eastAsia="华文楷体" w:hAnsi="Times New Roman" w:cs="Times New Roman" w:hint="eastAsia"/>
          <w:szCs w:val="21"/>
        </w:rPr>
        <w:t>支，中国人民大学占</w:t>
      </w:r>
      <w:r w:rsidRPr="00196D29">
        <w:rPr>
          <w:rFonts w:ascii="Times New Roman" w:eastAsia="华文楷体" w:hAnsi="Times New Roman" w:cs="Times New Roman"/>
          <w:szCs w:val="21"/>
        </w:rPr>
        <w:t>5</w:t>
      </w:r>
      <w:r w:rsidRPr="00196D29">
        <w:rPr>
          <w:rFonts w:ascii="Times New Roman" w:eastAsia="华文楷体" w:hAnsi="Times New Roman" w:cs="Times New Roman" w:hint="eastAsia"/>
          <w:szCs w:val="21"/>
        </w:rPr>
        <w:t>支，中央财经大学占</w:t>
      </w:r>
      <w:r w:rsidRPr="00196D29">
        <w:rPr>
          <w:rFonts w:ascii="Times New Roman" w:eastAsia="华文楷体" w:hAnsi="Times New Roman" w:cs="Times New Roman"/>
          <w:szCs w:val="21"/>
        </w:rPr>
        <w:t>9</w:t>
      </w:r>
      <w:r w:rsidRPr="00196D29">
        <w:rPr>
          <w:rFonts w:ascii="Times New Roman" w:eastAsia="华文楷体" w:hAnsi="Times New Roman" w:cs="Times New Roman" w:hint="eastAsia"/>
          <w:szCs w:val="21"/>
        </w:rPr>
        <w:t>支，北京交通大学占</w:t>
      </w:r>
      <w:r w:rsidRPr="00196D29">
        <w:rPr>
          <w:rFonts w:ascii="Times New Roman" w:eastAsia="华文楷体" w:hAnsi="Times New Roman" w:cs="Times New Roman"/>
          <w:szCs w:val="21"/>
        </w:rPr>
        <w:t>4</w:t>
      </w:r>
      <w:r w:rsidRPr="00196D29">
        <w:rPr>
          <w:rFonts w:ascii="Times New Roman" w:eastAsia="华文楷体" w:hAnsi="Times New Roman" w:cs="Times New Roman" w:hint="eastAsia"/>
          <w:szCs w:val="21"/>
        </w:rPr>
        <w:t>支。</w:t>
      </w:r>
    </w:p>
    <w:p w14:paraId="4F120279" w14:textId="05605638" w:rsidR="00C07563" w:rsidRPr="004D04E5" w:rsidRDefault="00C07563" w:rsidP="00C07563">
      <w:pPr>
        <w:pStyle w:val="1"/>
      </w:pPr>
      <w:r>
        <w:rPr>
          <w:rFonts w:hint="eastAsia"/>
        </w:rPr>
        <w:t>六</w:t>
      </w:r>
      <w:r w:rsidRPr="00D96C3B">
        <w:rPr>
          <w:rFonts w:hint="eastAsia"/>
        </w:rPr>
        <w:t>、</w:t>
      </w:r>
      <w:r w:rsidR="0045163F" w:rsidRPr="0045163F">
        <w:rPr>
          <w:rFonts w:hint="eastAsia"/>
        </w:rPr>
        <w:t>三套指数为中国房地产市场信息公开做出贡献</w:t>
      </w:r>
    </w:p>
    <w:p w14:paraId="327F63B7" w14:textId="55CCAF78" w:rsidR="00C07563" w:rsidRDefault="00435768" w:rsidP="0060150B">
      <w:pPr>
        <w:widowControl/>
        <w:spacing w:beforeLines="50" w:before="156" w:afterLines="50" w:after="156"/>
        <w:ind w:firstLineChars="200" w:firstLine="420"/>
        <w:jc w:val="left"/>
        <w:rPr>
          <w:rFonts w:ascii="Times New Roman" w:eastAsia="华文楷体" w:hAnsi="Times New Roman" w:cs="Times New Roman"/>
          <w:szCs w:val="21"/>
        </w:rPr>
      </w:pPr>
      <w:r w:rsidRPr="00435768">
        <w:rPr>
          <w:rFonts w:ascii="Times New Roman" w:eastAsia="华文楷体" w:hAnsi="Times New Roman" w:cs="Times New Roman" w:hint="eastAsia"/>
          <w:szCs w:val="21"/>
        </w:rPr>
        <w:t>“中国城市二手房指数”于</w:t>
      </w:r>
      <w:r w:rsidRPr="00435768">
        <w:rPr>
          <w:rFonts w:ascii="Times New Roman" w:eastAsia="华文楷体" w:hAnsi="Times New Roman" w:cs="Times New Roman" w:hint="eastAsia"/>
          <w:szCs w:val="21"/>
        </w:rPr>
        <w:t>2015</w:t>
      </w:r>
      <w:r w:rsidRPr="00435768">
        <w:rPr>
          <w:rFonts w:ascii="Times New Roman" w:eastAsia="华文楷体" w:hAnsi="Times New Roman" w:cs="Times New Roman" w:hint="eastAsia"/>
          <w:szCs w:val="21"/>
        </w:rPr>
        <w:t>年</w:t>
      </w:r>
      <w:r w:rsidRPr="00435768">
        <w:rPr>
          <w:rFonts w:ascii="Times New Roman" w:eastAsia="华文楷体" w:hAnsi="Times New Roman" w:cs="Times New Roman" w:hint="eastAsia"/>
          <w:szCs w:val="21"/>
        </w:rPr>
        <w:t>10</w:t>
      </w:r>
      <w:r w:rsidRPr="00435768">
        <w:rPr>
          <w:rFonts w:ascii="Times New Roman" w:eastAsia="华文楷体" w:hAnsi="Times New Roman" w:cs="Times New Roman" w:hint="eastAsia"/>
          <w:szCs w:val="21"/>
        </w:rPr>
        <w:t>月</w:t>
      </w:r>
      <w:r w:rsidRPr="00435768">
        <w:rPr>
          <w:rFonts w:ascii="Times New Roman" w:eastAsia="华文楷体" w:hAnsi="Times New Roman" w:cs="Times New Roman" w:hint="eastAsia"/>
          <w:szCs w:val="21"/>
        </w:rPr>
        <w:t>12</w:t>
      </w:r>
      <w:r w:rsidRPr="00435768">
        <w:rPr>
          <w:rFonts w:ascii="Times New Roman" w:eastAsia="华文楷体" w:hAnsi="Times New Roman" w:cs="Times New Roman" w:hint="eastAsia"/>
          <w:szCs w:val="21"/>
        </w:rPr>
        <w:t>日在北京正式发布，</w:t>
      </w:r>
      <w:proofErr w:type="gramStart"/>
      <w:r w:rsidRPr="00435768">
        <w:rPr>
          <w:rFonts w:ascii="Times New Roman" w:eastAsia="华文楷体" w:hAnsi="Times New Roman" w:cs="Times New Roman" w:hint="eastAsia"/>
          <w:szCs w:val="21"/>
        </w:rPr>
        <w:t>本指数</w:t>
      </w:r>
      <w:proofErr w:type="gramEnd"/>
      <w:r w:rsidRPr="00435768">
        <w:rPr>
          <w:rFonts w:ascii="Times New Roman" w:eastAsia="华文楷体" w:hAnsi="Times New Roman" w:cs="Times New Roman" w:hint="eastAsia"/>
          <w:szCs w:val="21"/>
        </w:rPr>
        <w:t>由清华大学恒隆房地产研究中心和中国房地产估价师与房地产经纪人学会提供技术支持，北京公信</w:t>
      </w:r>
      <w:proofErr w:type="gramStart"/>
      <w:r w:rsidRPr="00435768">
        <w:rPr>
          <w:rFonts w:ascii="Times New Roman" w:eastAsia="华文楷体" w:hAnsi="Times New Roman" w:cs="Times New Roman" w:hint="eastAsia"/>
          <w:szCs w:val="21"/>
        </w:rPr>
        <w:t>达数据</w:t>
      </w:r>
      <w:proofErr w:type="gramEnd"/>
      <w:r w:rsidRPr="00435768">
        <w:rPr>
          <w:rFonts w:ascii="Times New Roman" w:eastAsia="华文楷体" w:hAnsi="Times New Roman" w:cs="Times New Roman" w:hint="eastAsia"/>
          <w:szCs w:val="21"/>
        </w:rPr>
        <w:t>技术有限公司研制</w:t>
      </w:r>
      <w:r w:rsidR="00876A1F">
        <w:rPr>
          <w:rFonts w:ascii="Times New Roman" w:eastAsia="华文楷体" w:hAnsi="Times New Roman" w:cs="Times New Roman" w:hint="eastAsia"/>
          <w:szCs w:val="21"/>
        </w:rPr>
        <w:t>。</w:t>
      </w:r>
      <w:r w:rsidR="009D331B" w:rsidRPr="009D331B">
        <w:rPr>
          <w:rFonts w:ascii="Times New Roman" w:eastAsia="华文楷体" w:hAnsi="Times New Roman" w:cs="Times New Roman" w:hint="eastAsia"/>
          <w:szCs w:val="21"/>
        </w:rPr>
        <w:t>该指数旨在</w:t>
      </w:r>
      <w:r w:rsidR="009D331B" w:rsidRPr="009D331B">
        <w:rPr>
          <w:rFonts w:ascii="Times New Roman" w:eastAsia="华文楷体" w:hAnsi="Times New Roman" w:cs="Times New Roman"/>
          <w:szCs w:val="21"/>
        </w:rPr>
        <w:t>形成</w:t>
      </w:r>
      <w:r w:rsidR="009D331B" w:rsidRPr="009D331B">
        <w:rPr>
          <w:rFonts w:ascii="Times New Roman" w:eastAsia="华文楷体" w:hAnsi="Times New Roman" w:cs="Times New Roman" w:hint="eastAsia"/>
          <w:szCs w:val="21"/>
        </w:rPr>
        <w:t>首个覆盖</w:t>
      </w:r>
      <w:r w:rsidR="009D331B" w:rsidRPr="009D331B">
        <w:rPr>
          <w:rFonts w:ascii="Times New Roman" w:eastAsia="华文楷体" w:hAnsi="Times New Roman" w:cs="Times New Roman"/>
          <w:szCs w:val="21"/>
        </w:rPr>
        <w:t>中国</w:t>
      </w:r>
      <w:r w:rsidR="009D331B" w:rsidRPr="009D331B">
        <w:rPr>
          <w:rFonts w:ascii="Times New Roman" w:eastAsia="华文楷体" w:hAnsi="Times New Roman" w:cs="Times New Roman" w:hint="eastAsia"/>
          <w:szCs w:val="21"/>
        </w:rPr>
        <w:t>大陆</w:t>
      </w:r>
      <w:r w:rsidR="009D331B" w:rsidRPr="009D331B">
        <w:rPr>
          <w:rFonts w:ascii="Times New Roman" w:eastAsia="华文楷体" w:hAnsi="Times New Roman" w:cs="Times New Roman"/>
          <w:szCs w:val="21"/>
        </w:rPr>
        <w:t>地区全部</w:t>
      </w:r>
      <w:r w:rsidR="009D331B" w:rsidRPr="009D331B">
        <w:rPr>
          <w:rFonts w:ascii="Times New Roman" w:eastAsia="华文楷体" w:hAnsi="Times New Roman" w:cs="Times New Roman"/>
          <w:szCs w:val="21"/>
        </w:rPr>
        <w:t>337</w:t>
      </w:r>
      <w:r w:rsidR="009D331B" w:rsidRPr="009D331B">
        <w:rPr>
          <w:rFonts w:ascii="Times New Roman" w:eastAsia="华文楷体" w:hAnsi="Times New Roman" w:cs="Times New Roman"/>
          <w:szCs w:val="21"/>
        </w:rPr>
        <w:t>个</w:t>
      </w:r>
      <w:r w:rsidR="009D331B" w:rsidRPr="009D331B">
        <w:rPr>
          <w:rFonts w:ascii="Times New Roman" w:eastAsia="华文楷体" w:hAnsi="Times New Roman" w:cs="Times New Roman" w:hint="eastAsia"/>
          <w:szCs w:val="21"/>
        </w:rPr>
        <w:t>地级</w:t>
      </w:r>
      <w:r w:rsidR="009D331B" w:rsidRPr="009D331B">
        <w:rPr>
          <w:rFonts w:ascii="Times New Roman" w:eastAsia="华文楷体" w:hAnsi="Times New Roman" w:cs="Times New Roman"/>
          <w:szCs w:val="21"/>
        </w:rPr>
        <w:t>以上城市</w:t>
      </w:r>
      <w:r w:rsidR="009D331B" w:rsidRPr="009D331B">
        <w:rPr>
          <w:rFonts w:ascii="Times New Roman" w:eastAsia="华文楷体" w:hAnsi="Times New Roman" w:cs="Times New Roman" w:hint="eastAsia"/>
          <w:szCs w:val="21"/>
        </w:rPr>
        <w:t>的二手住房市场监测指标体系，为房地产市场参与者以及政府决策者提供二手住房市场动态监测、分</w:t>
      </w:r>
      <w:r w:rsidR="009D331B" w:rsidRPr="009D331B">
        <w:rPr>
          <w:rFonts w:ascii="Times New Roman" w:eastAsia="华文楷体" w:hAnsi="Times New Roman" w:cs="Times New Roman" w:hint="eastAsia"/>
          <w:szCs w:val="21"/>
        </w:rPr>
        <w:lastRenderedPageBreak/>
        <w:t>析二手住房市场景况变化的系统性解决方案，</w:t>
      </w:r>
      <w:r w:rsidR="009D331B" w:rsidRPr="009D331B">
        <w:rPr>
          <w:rFonts w:ascii="Times New Roman" w:eastAsia="华文楷体" w:hAnsi="Times New Roman" w:cs="Times New Roman"/>
          <w:szCs w:val="21"/>
        </w:rPr>
        <w:t>并</w:t>
      </w:r>
      <w:r w:rsidR="009D331B" w:rsidRPr="009D331B">
        <w:rPr>
          <w:rFonts w:ascii="Times New Roman" w:eastAsia="华文楷体" w:hAnsi="Times New Roman" w:cs="Times New Roman" w:hint="eastAsia"/>
          <w:szCs w:val="21"/>
        </w:rPr>
        <w:t>为深入的房地产市场研究、预警预报系统、自动批量估价等更深层次应用工具的开发提供数据基础</w:t>
      </w:r>
      <w:r w:rsidR="009D331B" w:rsidRPr="009D331B">
        <w:rPr>
          <w:rFonts w:ascii="Times New Roman" w:eastAsia="华文楷体" w:hAnsi="Times New Roman" w:cs="Times New Roman"/>
          <w:szCs w:val="21"/>
        </w:rPr>
        <w:t>。</w:t>
      </w:r>
    </w:p>
    <w:p w14:paraId="279BE395" w14:textId="0FCB0EF4" w:rsidR="00504E0B" w:rsidRDefault="0002142E" w:rsidP="0060150B">
      <w:pPr>
        <w:widowControl/>
        <w:spacing w:beforeLines="50" w:before="156" w:afterLines="50" w:after="156"/>
        <w:ind w:firstLineChars="200" w:firstLine="420"/>
        <w:jc w:val="left"/>
        <w:rPr>
          <w:rFonts w:ascii="Times New Roman" w:eastAsia="华文楷体" w:hAnsi="Times New Roman" w:cs="Times New Roman"/>
          <w:szCs w:val="21"/>
        </w:rPr>
      </w:pPr>
      <w:r>
        <w:rPr>
          <w:rFonts w:ascii="Times New Roman" w:eastAsia="华文楷体" w:hAnsi="Times New Roman" w:cs="Times New Roman" w:hint="eastAsia"/>
          <w:szCs w:val="21"/>
        </w:rPr>
        <w:t>至此，中心已经发布了三套指数：</w:t>
      </w:r>
      <w:r w:rsidR="00876A1F" w:rsidRPr="00876A1F">
        <w:rPr>
          <w:rFonts w:ascii="Times New Roman" w:eastAsia="华文楷体" w:hAnsi="Times New Roman" w:cs="Times New Roman" w:hint="eastAsia"/>
          <w:szCs w:val="21"/>
        </w:rPr>
        <w:t>中国主要城市居住用地价格指数</w:t>
      </w:r>
      <w:r w:rsidR="00876A1F" w:rsidRPr="00876A1F">
        <w:rPr>
          <w:rFonts w:ascii="Times New Roman" w:eastAsia="华文楷体" w:hAnsi="Times New Roman" w:cs="Times New Roman" w:hint="eastAsia"/>
          <w:szCs w:val="21"/>
        </w:rPr>
        <w:t>(CRLPI)</w:t>
      </w:r>
      <w:r>
        <w:rPr>
          <w:rFonts w:ascii="Times New Roman" w:eastAsia="华文楷体" w:hAnsi="Times New Roman" w:cs="Times New Roman" w:hint="eastAsia"/>
          <w:szCs w:val="21"/>
        </w:rPr>
        <w:t>、</w:t>
      </w:r>
      <w:r w:rsidR="00876A1F" w:rsidRPr="00876A1F">
        <w:rPr>
          <w:rFonts w:ascii="Times New Roman" w:eastAsia="华文楷体" w:hAnsi="Times New Roman" w:cs="Times New Roman" w:hint="eastAsia"/>
          <w:szCs w:val="21"/>
        </w:rPr>
        <w:t>中国典型城市住房同质价格指数</w:t>
      </w:r>
      <w:r w:rsidR="00876A1F" w:rsidRPr="00876A1F">
        <w:rPr>
          <w:rFonts w:ascii="Times New Roman" w:eastAsia="华文楷体" w:hAnsi="Times New Roman" w:cs="Times New Roman" w:hint="eastAsia"/>
          <w:szCs w:val="21"/>
        </w:rPr>
        <w:t>(CQCHPI)</w:t>
      </w:r>
      <w:r>
        <w:rPr>
          <w:rFonts w:ascii="Times New Roman" w:eastAsia="华文楷体" w:hAnsi="Times New Roman" w:cs="Times New Roman" w:hint="eastAsia"/>
          <w:szCs w:val="21"/>
        </w:rPr>
        <w:t>、</w:t>
      </w:r>
      <w:r w:rsidR="00876A1F" w:rsidRPr="00876A1F">
        <w:rPr>
          <w:rFonts w:ascii="Times New Roman" w:eastAsia="华文楷体" w:hAnsi="Times New Roman" w:cs="Times New Roman" w:hint="eastAsia"/>
          <w:szCs w:val="21"/>
        </w:rPr>
        <w:t>中国城市二手房指数</w:t>
      </w:r>
      <w:r>
        <w:rPr>
          <w:rFonts w:ascii="Times New Roman" w:eastAsia="华文楷体" w:hAnsi="Times New Roman" w:cs="Times New Roman" w:hint="eastAsia"/>
          <w:szCs w:val="21"/>
        </w:rPr>
        <w:t>（</w:t>
      </w:r>
      <w:r>
        <w:rPr>
          <w:rFonts w:ascii="Times New Roman" w:eastAsia="华文楷体" w:hAnsi="Times New Roman" w:cs="Times New Roman" w:hint="eastAsia"/>
          <w:szCs w:val="21"/>
        </w:rPr>
        <w:t>CCHI</w:t>
      </w:r>
      <w:r>
        <w:rPr>
          <w:rFonts w:ascii="Times New Roman" w:eastAsia="华文楷体" w:hAnsi="Times New Roman" w:cs="Times New Roman" w:hint="eastAsia"/>
          <w:szCs w:val="21"/>
        </w:rPr>
        <w:t>）</w:t>
      </w:r>
      <w:r w:rsidR="00E631FC">
        <w:rPr>
          <w:rFonts w:ascii="Times New Roman" w:eastAsia="华文楷体" w:hAnsi="Times New Roman" w:cs="Times New Roman" w:hint="eastAsia"/>
          <w:szCs w:val="21"/>
        </w:rPr>
        <w:t>，</w:t>
      </w:r>
      <w:r w:rsidR="00E631FC" w:rsidRPr="00E631FC">
        <w:rPr>
          <w:rFonts w:ascii="Times New Roman" w:eastAsia="华文楷体" w:hAnsi="Times New Roman" w:cs="Times New Roman" w:hint="eastAsia"/>
          <w:szCs w:val="21"/>
        </w:rPr>
        <w:t>三套指数为中国房地产市场信息公开做出贡献</w:t>
      </w:r>
      <w:r w:rsidR="00E631FC">
        <w:rPr>
          <w:rFonts w:ascii="Times New Roman" w:eastAsia="华文楷体" w:hAnsi="Times New Roman" w:cs="Times New Roman" w:hint="eastAsia"/>
          <w:szCs w:val="21"/>
        </w:rPr>
        <w:t>。</w:t>
      </w:r>
    </w:p>
    <w:p w14:paraId="37B66F15" w14:textId="280C24C4" w:rsidR="00231E85" w:rsidRDefault="00231E85">
      <w:pPr>
        <w:widowControl/>
        <w:jc w:val="left"/>
        <w:rPr>
          <w:rFonts w:ascii="Times New Roman" w:eastAsia="华文楷体" w:hAnsi="Times New Roman" w:cs="Times New Roman"/>
          <w:b/>
          <w:sz w:val="24"/>
          <w:szCs w:val="21"/>
        </w:rPr>
      </w:pPr>
    </w:p>
    <w:p w14:paraId="352E76CD" w14:textId="1DF76A51" w:rsidR="00E44605" w:rsidRDefault="00511362" w:rsidP="00E44605">
      <w:pPr>
        <w:pStyle w:val="1"/>
      </w:pPr>
      <w:r>
        <w:rPr>
          <w:rFonts w:hint="eastAsia"/>
        </w:rPr>
        <w:t>七</w:t>
      </w:r>
      <w:r w:rsidR="00E44605" w:rsidRPr="00D96C3B">
        <w:rPr>
          <w:rFonts w:hint="eastAsia"/>
        </w:rPr>
        <w:t>、</w:t>
      </w:r>
      <w:r>
        <w:rPr>
          <w:rFonts w:hint="eastAsia"/>
        </w:rPr>
        <w:t>启动“筑梦”职业辅导计划</w:t>
      </w:r>
    </w:p>
    <w:p w14:paraId="50871E77" w14:textId="77777777" w:rsidR="001070CB" w:rsidRPr="001070CB" w:rsidRDefault="001070CB" w:rsidP="0060150B">
      <w:pPr>
        <w:widowControl/>
        <w:spacing w:beforeLines="50" w:before="156" w:afterLines="50" w:after="156"/>
        <w:ind w:firstLineChars="200" w:firstLine="420"/>
        <w:jc w:val="left"/>
        <w:rPr>
          <w:rFonts w:ascii="Times New Roman" w:eastAsia="华文楷体" w:hAnsi="Times New Roman" w:cs="Times New Roman"/>
          <w:szCs w:val="21"/>
        </w:rPr>
      </w:pPr>
      <w:r w:rsidRPr="001070CB">
        <w:rPr>
          <w:rFonts w:ascii="Times New Roman" w:eastAsia="华文楷体" w:hAnsi="Times New Roman" w:cs="Times New Roman" w:hint="eastAsia"/>
          <w:szCs w:val="21"/>
        </w:rPr>
        <w:t>“筑梦”职业指导计划（即“筑梦计划”）由清华大学恒隆房地产研究中心主办，清华大学学生城市中国研究会承办，清华校友总会房地产行业协会、清华大学建筑学院、清华大学经管学院金融协会提供支持。“筑梦计划”力求在校园</w:t>
      </w:r>
      <w:proofErr w:type="gramStart"/>
      <w:r w:rsidRPr="001070CB">
        <w:rPr>
          <w:rFonts w:ascii="Times New Roman" w:eastAsia="华文楷体" w:hAnsi="Times New Roman" w:cs="Times New Roman" w:hint="eastAsia"/>
          <w:szCs w:val="21"/>
        </w:rPr>
        <w:t>与职场之间</w:t>
      </w:r>
      <w:proofErr w:type="gramEnd"/>
      <w:r w:rsidRPr="001070CB">
        <w:rPr>
          <w:rFonts w:ascii="Times New Roman" w:eastAsia="华文楷体" w:hAnsi="Times New Roman" w:cs="Times New Roman" w:hint="eastAsia"/>
          <w:szCs w:val="21"/>
        </w:rPr>
        <w:t>树起一盏导航灯塔，为在校同学与</w:t>
      </w:r>
      <w:proofErr w:type="gramStart"/>
      <w:r w:rsidRPr="001070CB">
        <w:rPr>
          <w:rFonts w:ascii="Times New Roman" w:eastAsia="华文楷体" w:hAnsi="Times New Roman" w:cs="Times New Roman" w:hint="eastAsia"/>
          <w:szCs w:val="21"/>
        </w:rPr>
        <w:t>职场人士</w:t>
      </w:r>
      <w:proofErr w:type="gramEnd"/>
      <w:r w:rsidRPr="001070CB">
        <w:rPr>
          <w:rFonts w:ascii="Times New Roman" w:eastAsia="华文楷体" w:hAnsi="Times New Roman" w:cs="Times New Roman" w:hint="eastAsia"/>
          <w:szCs w:val="21"/>
        </w:rPr>
        <w:t>搭建一座沟通桥梁。本计划中，导师将倾情传授学习、工作经验，并为学员提供优良的就业社会实践机会，帮助完善学业计划，明确职业发展规划，提升独立的思辨、决策能力，为培养下一代大地产领域的领军人物铺砖引路。</w:t>
      </w:r>
    </w:p>
    <w:p w14:paraId="6AA8ADDE" w14:textId="77777777" w:rsidR="001070CB" w:rsidRPr="001070CB" w:rsidRDefault="001070CB" w:rsidP="0060150B">
      <w:pPr>
        <w:widowControl/>
        <w:spacing w:beforeLines="50" w:before="156" w:afterLines="50" w:after="156"/>
        <w:ind w:firstLineChars="200" w:firstLine="420"/>
        <w:jc w:val="left"/>
        <w:rPr>
          <w:rFonts w:ascii="Times New Roman" w:eastAsia="华文楷体" w:hAnsi="Times New Roman" w:cs="Times New Roman"/>
          <w:szCs w:val="21"/>
        </w:rPr>
      </w:pPr>
      <w:r w:rsidRPr="001070CB">
        <w:rPr>
          <w:rFonts w:ascii="Times New Roman" w:eastAsia="华文楷体" w:hAnsi="Times New Roman" w:cs="Times New Roman" w:hint="eastAsia"/>
          <w:szCs w:val="21"/>
        </w:rPr>
        <w:t>该计划每年春季学期将从在校生中</w:t>
      </w:r>
      <w:proofErr w:type="gramStart"/>
      <w:r w:rsidRPr="001070CB">
        <w:rPr>
          <w:rFonts w:ascii="Times New Roman" w:eastAsia="华文楷体" w:hAnsi="Times New Roman" w:cs="Times New Roman" w:hint="eastAsia"/>
          <w:szCs w:val="21"/>
        </w:rPr>
        <w:t>选拔约</w:t>
      </w:r>
      <w:proofErr w:type="gramEnd"/>
      <w:r w:rsidRPr="001070CB">
        <w:rPr>
          <w:rFonts w:ascii="Times New Roman" w:eastAsia="华文楷体" w:hAnsi="Times New Roman" w:cs="Times New Roman" w:hint="eastAsia"/>
          <w:szCs w:val="21"/>
        </w:rPr>
        <w:t>30</w:t>
      </w:r>
      <w:r w:rsidRPr="001070CB">
        <w:rPr>
          <w:rFonts w:ascii="Times New Roman" w:eastAsia="华文楷体" w:hAnsi="Times New Roman" w:cs="Times New Roman" w:hint="eastAsia"/>
          <w:szCs w:val="21"/>
        </w:rPr>
        <w:t>名同学，开展为期一年的职业指导，本计划第一期计划于</w:t>
      </w:r>
      <w:r w:rsidRPr="001070CB">
        <w:rPr>
          <w:rFonts w:ascii="Times New Roman" w:eastAsia="华文楷体" w:hAnsi="Times New Roman" w:cs="Times New Roman" w:hint="eastAsia"/>
          <w:szCs w:val="21"/>
        </w:rPr>
        <w:t>2016</w:t>
      </w:r>
      <w:r w:rsidRPr="001070CB">
        <w:rPr>
          <w:rFonts w:ascii="Times New Roman" w:eastAsia="华文楷体" w:hAnsi="Times New Roman" w:cs="Times New Roman" w:hint="eastAsia"/>
          <w:szCs w:val="21"/>
        </w:rPr>
        <w:t>年</w:t>
      </w:r>
      <w:r w:rsidRPr="001070CB">
        <w:rPr>
          <w:rFonts w:ascii="Times New Roman" w:eastAsia="华文楷体" w:hAnsi="Times New Roman" w:cs="Times New Roman" w:hint="eastAsia"/>
          <w:szCs w:val="21"/>
        </w:rPr>
        <w:t>2</w:t>
      </w:r>
      <w:r w:rsidRPr="001070CB">
        <w:rPr>
          <w:rFonts w:ascii="Times New Roman" w:eastAsia="华文楷体" w:hAnsi="Times New Roman" w:cs="Times New Roman" w:hint="eastAsia"/>
          <w:szCs w:val="21"/>
        </w:rPr>
        <w:t>月正式启动。截至目前，本项计划已经邀请了</w:t>
      </w:r>
      <w:r w:rsidRPr="001070CB">
        <w:rPr>
          <w:rFonts w:ascii="Times New Roman" w:eastAsia="华文楷体" w:hAnsi="Times New Roman" w:cs="Times New Roman" w:hint="eastAsia"/>
          <w:szCs w:val="21"/>
        </w:rPr>
        <w:t>15</w:t>
      </w:r>
      <w:r w:rsidRPr="001070CB">
        <w:rPr>
          <w:rFonts w:ascii="Times New Roman" w:eastAsia="华文楷体" w:hAnsi="Times New Roman" w:cs="Times New Roman" w:hint="eastAsia"/>
          <w:szCs w:val="21"/>
        </w:rPr>
        <w:t>位职业引导人，分别为咨询设计、开发运营、投资管理等领域代表性企业的高层领导或者创始人，有着丰富的从业经验和行业知识。</w:t>
      </w:r>
    </w:p>
    <w:p w14:paraId="283E6C47" w14:textId="77777777" w:rsidR="009D7318" w:rsidRDefault="001070CB" w:rsidP="0060150B">
      <w:pPr>
        <w:widowControl/>
        <w:spacing w:beforeLines="50" w:before="156" w:afterLines="50" w:after="156"/>
        <w:ind w:firstLineChars="200" w:firstLine="420"/>
        <w:jc w:val="left"/>
        <w:rPr>
          <w:rFonts w:ascii="Times New Roman" w:eastAsia="华文楷体" w:hAnsi="Times New Roman" w:cs="Times New Roman"/>
          <w:szCs w:val="21"/>
        </w:rPr>
      </w:pPr>
      <w:r w:rsidRPr="001070CB">
        <w:rPr>
          <w:rFonts w:ascii="Times New Roman" w:eastAsia="华文楷体" w:hAnsi="Times New Roman" w:cs="Times New Roman" w:hint="eastAsia"/>
          <w:szCs w:val="21"/>
        </w:rPr>
        <w:t>12</w:t>
      </w:r>
      <w:r w:rsidRPr="001070CB">
        <w:rPr>
          <w:rFonts w:ascii="Times New Roman" w:eastAsia="华文楷体" w:hAnsi="Times New Roman" w:cs="Times New Roman" w:hint="eastAsia"/>
          <w:szCs w:val="21"/>
        </w:rPr>
        <w:t>月</w:t>
      </w:r>
      <w:r w:rsidRPr="001070CB">
        <w:rPr>
          <w:rFonts w:ascii="Times New Roman" w:eastAsia="华文楷体" w:hAnsi="Times New Roman" w:cs="Times New Roman" w:hint="eastAsia"/>
          <w:szCs w:val="21"/>
        </w:rPr>
        <w:t>26</w:t>
      </w:r>
      <w:r w:rsidRPr="001070CB">
        <w:rPr>
          <w:rFonts w:ascii="Times New Roman" w:eastAsia="华文楷体" w:hAnsi="Times New Roman" w:cs="Times New Roman" w:hint="eastAsia"/>
          <w:szCs w:val="21"/>
        </w:rPr>
        <w:t>日下午</w:t>
      </w:r>
      <w:r w:rsidRPr="001070CB">
        <w:rPr>
          <w:rFonts w:ascii="Times New Roman" w:eastAsia="华文楷体" w:hAnsi="Times New Roman" w:cs="Times New Roman" w:hint="eastAsia"/>
          <w:szCs w:val="21"/>
        </w:rPr>
        <w:t>3</w:t>
      </w:r>
      <w:r w:rsidRPr="001070CB">
        <w:rPr>
          <w:rFonts w:ascii="Times New Roman" w:eastAsia="华文楷体" w:hAnsi="Times New Roman" w:cs="Times New Roman" w:hint="eastAsia"/>
          <w:szCs w:val="21"/>
        </w:rPr>
        <w:t>点，“筑梦”职业指导计划迎来第一次导师沙龙。共有</w:t>
      </w:r>
      <w:r w:rsidRPr="001070CB">
        <w:rPr>
          <w:rFonts w:ascii="Times New Roman" w:eastAsia="华文楷体" w:hAnsi="Times New Roman" w:cs="Times New Roman" w:hint="eastAsia"/>
          <w:szCs w:val="21"/>
        </w:rPr>
        <w:t>12</w:t>
      </w:r>
      <w:r w:rsidRPr="001070CB">
        <w:rPr>
          <w:rFonts w:ascii="Times New Roman" w:eastAsia="华文楷体" w:hAnsi="Times New Roman" w:cs="Times New Roman" w:hint="eastAsia"/>
          <w:szCs w:val="21"/>
        </w:rPr>
        <w:t>位导师参与，恒</w:t>
      </w:r>
      <w:proofErr w:type="gramStart"/>
      <w:r w:rsidRPr="001070CB">
        <w:rPr>
          <w:rFonts w:ascii="Times New Roman" w:eastAsia="华文楷体" w:hAnsi="Times New Roman" w:cs="Times New Roman" w:hint="eastAsia"/>
          <w:szCs w:val="21"/>
        </w:rPr>
        <w:t>隆中心</w:t>
      </w:r>
      <w:proofErr w:type="gramEnd"/>
      <w:r w:rsidRPr="001070CB">
        <w:rPr>
          <w:rFonts w:ascii="Times New Roman" w:eastAsia="华文楷体" w:hAnsi="Times New Roman" w:cs="Times New Roman" w:hint="eastAsia"/>
          <w:szCs w:val="21"/>
        </w:rPr>
        <w:t>的刘洪玉教授、郑思齐教授以及邵磊教授与各位导师相聚于土木馆，共同就当今房地产行业发展现状和未来趋势进行交流探讨，布局“筑梦”职业指导计划。</w:t>
      </w:r>
    </w:p>
    <w:p w14:paraId="1182B7E5" w14:textId="2610ECAD" w:rsidR="009D7318" w:rsidRDefault="009D7318" w:rsidP="009D7318">
      <w:pPr>
        <w:widowControl/>
        <w:spacing w:beforeLines="50" w:before="156" w:afterLines="50" w:after="156"/>
        <w:jc w:val="center"/>
        <w:rPr>
          <w:rFonts w:ascii="Times New Roman" w:eastAsia="华文楷体" w:hAnsi="Times New Roman" w:cs="Times New Roman"/>
          <w:szCs w:val="21"/>
        </w:rPr>
      </w:pPr>
      <w:r w:rsidRPr="009D7318">
        <w:rPr>
          <w:rFonts w:ascii="Times New Roman" w:eastAsia="华文楷体" w:hAnsi="Times New Roman" w:cs="Times New Roman"/>
          <w:noProof/>
          <w:szCs w:val="21"/>
        </w:rPr>
        <w:drawing>
          <wp:inline distT="0" distB="0" distL="0" distR="0" wp14:anchorId="725461DE" wp14:editId="2A3B6441">
            <wp:extent cx="4536504" cy="2791488"/>
            <wp:effectExtent l="0" t="0" r="0" b="8890"/>
            <wp:docPr id="10" name="图片 9" descr="E:\学习\社工and社会实践\建院紫荆\2015-2016学年\筑梦计划\20151226导师沙龙照片\IMG_2292.JPG"/>
            <wp:cNvGraphicFramePr/>
            <a:graphic xmlns:a="http://schemas.openxmlformats.org/drawingml/2006/main">
              <a:graphicData uri="http://schemas.openxmlformats.org/drawingml/2006/picture">
                <pic:pic xmlns:pic="http://schemas.openxmlformats.org/drawingml/2006/picture">
                  <pic:nvPicPr>
                    <pic:cNvPr id="10" name="图片 9" descr="E:\学习\社工and社会实践\建院紫荆\2015-2016学年\筑梦计划\20151226导师沙龙照片\IMG_2292.JPG"/>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536504" cy="2791488"/>
                    </a:xfrm>
                    <a:prstGeom prst="rect">
                      <a:avLst/>
                    </a:prstGeom>
                    <a:noFill/>
                    <a:ln>
                      <a:noFill/>
                    </a:ln>
                  </pic:spPr>
                </pic:pic>
              </a:graphicData>
            </a:graphic>
          </wp:inline>
        </w:drawing>
      </w:r>
    </w:p>
    <w:p w14:paraId="34942CB9" w14:textId="7DCCB249" w:rsidR="006B098C" w:rsidRDefault="001070CB" w:rsidP="0060150B">
      <w:pPr>
        <w:widowControl/>
        <w:spacing w:beforeLines="50" w:before="156" w:afterLines="50" w:after="156"/>
        <w:ind w:firstLineChars="200" w:firstLine="420"/>
        <w:jc w:val="left"/>
        <w:rPr>
          <w:rFonts w:ascii="Times New Roman" w:eastAsia="华文楷体" w:hAnsi="Times New Roman" w:cs="Times New Roman"/>
          <w:szCs w:val="21"/>
        </w:rPr>
      </w:pPr>
      <w:r w:rsidRPr="001070CB">
        <w:rPr>
          <w:rFonts w:ascii="Times New Roman" w:eastAsia="华文楷体" w:hAnsi="Times New Roman" w:cs="Times New Roman" w:hint="eastAsia"/>
          <w:szCs w:val="21"/>
        </w:rPr>
        <w:t>现场还有</w:t>
      </w:r>
      <w:r w:rsidRPr="001070CB">
        <w:rPr>
          <w:rFonts w:ascii="Times New Roman" w:eastAsia="华文楷体" w:hAnsi="Times New Roman" w:cs="Times New Roman" w:hint="eastAsia"/>
          <w:szCs w:val="21"/>
        </w:rPr>
        <w:t>9</w:t>
      </w:r>
      <w:r w:rsidRPr="001070CB">
        <w:rPr>
          <w:rFonts w:ascii="Times New Roman" w:eastAsia="华文楷体" w:hAnsi="Times New Roman" w:cs="Times New Roman" w:hint="eastAsia"/>
          <w:szCs w:val="21"/>
        </w:rPr>
        <w:t>位同学参与沙龙甲流，倾听导师讨论。</w:t>
      </w:r>
      <w:r>
        <w:rPr>
          <w:rFonts w:ascii="Times New Roman" w:eastAsia="华文楷体" w:hAnsi="Times New Roman" w:cs="Times New Roman" w:hint="eastAsia"/>
          <w:szCs w:val="21"/>
        </w:rPr>
        <w:t>首期导师团队名单如下：</w:t>
      </w:r>
    </w:p>
    <w:tbl>
      <w:tblPr>
        <w:tblW w:w="8046" w:type="dxa"/>
        <w:jc w:val="center"/>
        <w:shd w:val="clear" w:color="auto" w:fill="F2F2F2" w:themeFill="background1" w:themeFillShade="F2"/>
        <w:tblCellMar>
          <w:left w:w="0" w:type="dxa"/>
          <w:right w:w="0" w:type="dxa"/>
        </w:tblCellMar>
        <w:tblLook w:val="04A0" w:firstRow="1" w:lastRow="0" w:firstColumn="1" w:lastColumn="0" w:noHBand="0" w:noVBand="1"/>
      </w:tblPr>
      <w:tblGrid>
        <w:gridCol w:w="1420"/>
        <w:gridCol w:w="6626"/>
      </w:tblGrid>
      <w:tr w:rsidR="004F279D" w:rsidRPr="004F279D" w14:paraId="7B717949"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7F2C3930" w14:textId="4D80A8E8"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沈</w:t>
            </w:r>
            <w:r w:rsidR="00713B07">
              <w:rPr>
                <w:rFonts w:ascii="Times New Roman" w:eastAsia="华文楷体" w:hAnsi="Times New Roman" w:cs="Times New Roman" w:hint="eastAsia"/>
                <w:szCs w:val="21"/>
              </w:rPr>
              <w:t xml:space="preserve">  </w:t>
            </w:r>
            <w:proofErr w:type="gramStart"/>
            <w:r w:rsidRPr="004F279D">
              <w:rPr>
                <w:rFonts w:ascii="Times New Roman" w:eastAsia="华文楷体" w:hAnsi="Times New Roman" w:cs="Times New Roman"/>
                <w:szCs w:val="21"/>
              </w:rPr>
              <w:t>凯</w:t>
            </w:r>
            <w:proofErr w:type="gramEnd"/>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7624C39E" w14:textId="284D4856"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中景恒</w:t>
            </w:r>
            <w:proofErr w:type="gramStart"/>
            <w:r w:rsidRPr="004F279D">
              <w:rPr>
                <w:rFonts w:ascii="Times New Roman" w:eastAsia="华文楷体" w:hAnsi="Times New Roman" w:cs="Times New Roman"/>
                <w:szCs w:val="21"/>
              </w:rPr>
              <w:t>基城市</w:t>
            </w:r>
            <w:proofErr w:type="gramEnd"/>
            <w:r w:rsidRPr="004F279D">
              <w:rPr>
                <w:rFonts w:ascii="Times New Roman" w:eastAsia="华文楷体" w:hAnsi="Times New Roman" w:cs="Times New Roman"/>
                <w:szCs w:val="21"/>
              </w:rPr>
              <w:t>发展运营研究院执行院长</w:t>
            </w:r>
          </w:p>
        </w:tc>
      </w:tr>
      <w:tr w:rsidR="004F279D" w:rsidRPr="004F279D" w14:paraId="7FEAB3DB"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4B46CD25" w14:textId="77777777" w:rsidR="006B098C" w:rsidRPr="004F279D" w:rsidRDefault="004F279D" w:rsidP="004F279D">
            <w:pPr>
              <w:widowControl/>
              <w:jc w:val="left"/>
              <w:rPr>
                <w:rFonts w:ascii="Times New Roman" w:eastAsia="华文楷体" w:hAnsi="Times New Roman" w:cs="Times New Roman"/>
                <w:szCs w:val="21"/>
              </w:rPr>
            </w:pPr>
            <w:proofErr w:type="gramStart"/>
            <w:r w:rsidRPr="004F279D">
              <w:rPr>
                <w:rFonts w:ascii="Times New Roman" w:eastAsia="华文楷体" w:hAnsi="Times New Roman" w:cs="Times New Roman"/>
                <w:szCs w:val="21"/>
              </w:rPr>
              <w:t>赵铁路</w:t>
            </w:r>
            <w:proofErr w:type="gramEnd"/>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7638E65F"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伟业顾问事业集团</w:t>
            </w:r>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副总经理</w:t>
            </w:r>
          </w:p>
        </w:tc>
      </w:tr>
      <w:tr w:rsidR="004F279D" w:rsidRPr="004F279D" w14:paraId="7F0E7B33"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6A02E798"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lastRenderedPageBreak/>
              <w:t>徐勇刚</w:t>
            </w:r>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0C7BA8FC"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博洛尼</w:t>
            </w:r>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副总裁</w:t>
            </w:r>
          </w:p>
        </w:tc>
      </w:tr>
      <w:tr w:rsidR="004F279D" w:rsidRPr="004F279D" w14:paraId="76734C3E"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69994172"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孟</w:t>
            </w:r>
            <w:r w:rsidRPr="004F279D">
              <w:rPr>
                <w:rFonts w:ascii="Times New Roman" w:eastAsia="华文楷体" w:hAnsi="Times New Roman" w:cs="Times New Roman"/>
                <w:szCs w:val="21"/>
              </w:rPr>
              <w:t xml:space="preserve">  </w:t>
            </w:r>
            <w:r w:rsidRPr="004F279D">
              <w:rPr>
                <w:rFonts w:ascii="Times New Roman" w:eastAsia="华文楷体" w:hAnsi="Times New Roman" w:cs="Times New Roman"/>
                <w:szCs w:val="21"/>
              </w:rPr>
              <w:t>超</w:t>
            </w:r>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37709E3D" w14:textId="77777777" w:rsidR="006B098C" w:rsidRPr="004F279D" w:rsidRDefault="004F279D" w:rsidP="004F279D">
            <w:pPr>
              <w:widowControl/>
              <w:jc w:val="left"/>
              <w:rPr>
                <w:rFonts w:ascii="Times New Roman" w:eastAsia="华文楷体" w:hAnsi="Times New Roman" w:cs="Times New Roman"/>
                <w:szCs w:val="21"/>
              </w:rPr>
            </w:pPr>
            <w:proofErr w:type="gramStart"/>
            <w:r w:rsidRPr="004F279D">
              <w:rPr>
                <w:rFonts w:ascii="Times New Roman" w:eastAsia="华文楷体" w:hAnsi="Times New Roman" w:cs="Times New Roman"/>
                <w:szCs w:val="21"/>
              </w:rPr>
              <w:t>悠泊停车</w:t>
            </w:r>
            <w:proofErr w:type="gramEnd"/>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创始人</w:t>
            </w:r>
          </w:p>
        </w:tc>
      </w:tr>
      <w:tr w:rsidR="004F279D" w:rsidRPr="004F279D" w14:paraId="2311BF32"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4040EEAB" w14:textId="77777777" w:rsidR="006B098C" w:rsidRPr="004F279D" w:rsidRDefault="004F279D" w:rsidP="004F279D">
            <w:pPr>
              <w:widowControl/>
              <w:jc w:val="left"/>
              <w:rPr>
                <w:rFonts w:ascii="Times New Roman" w:eastAsia="华文楷体" w:hAnsi="Times New Roman" w:cs="Times New Roman"/>
                <w:szCs w:val="21"/>
              </w:rPr>
            </w:pPr>
            <w:proofErr w:type="gramStart"/>
            <w:r w:rsidRPr="004F279D">
              <w:rPr>
                <w:rFonts w:ascii="Times New Roman" w:eastAsia="华文楷体" w:hAnsi="Times New Roman" w:cs="Times New Roman"/>
                <w:szCs w:val="21"/>
              </w:rPr>
              <w:t>朱慧杰</w:t>
            </w:r>
            <w:proofErr w:type="gramEnd"/>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1610F19D" w14:textId="77777777" w:rsidR="006B098C" w:rsidRPr="004F279D" w:rsidRDefault="004F279D" w:rsidP="004F279D">
            <w:pPr>
              <w:widowControl/>
              <w:jc w:val="left"/>
              <w:rPr>
                <w:rFonts w:ascii="Times New Roman" w:eastAsia="华文楷体" w:hAnsi="Times New Roman" w:cs="Times New Roman"/>
                <w:szCs w:val="21"/>
              </w:rPr>
            </w:pPr>
            <w:proofErr w:type="gramStart"/>
            <w:r w:rsidRPr="004F279D">
              <w:rPr>
                <w:rFonts w:ascii="Times New Roman" w:eastAsia="华文楷体" w:hAnsi="Times New Roman" w:cs="Times New Roman"/>
                <w:szCs w:val="21"/>
              </w:rPr>
              <w:t>中昂地产</w:t>
            </w:r>
            <w:proofErr w:type="gramEnd"/>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总裁</w:t>
            </w:r>
          </w:p>
        </w:tc>
      </w:tr>
      <w:tr w:rsidR="004F279D" w:rsidRPr="004F279D" w14:paraId="1046B2A8"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7AE0AC9D"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李</w:t>
            </w:r>
            <w:r w:rsidRPr="004F279D">
              <w:rPr>
                <w:rFonts w:ascii="Times New Roman" w:eastAsia="华文楷体" w:hAnsi="Times New Roman" w:cs="Times New Roman"/>
                <w:szCs w:val="21"/>
              </w:rPr>
              <w:t xml:space="preserve">  </w:t>
            </w:r>
            <w:proofErr w:type="gramStart"/>
            <w:r w:rsidRPr="004F279D">
              <w:rPr>
                <w:rFonts w:ascii="Times New Roman" w:eastAsia="华文楷体" w:hAnsi="Times New Roman" w:cs="Times New Roman"/>
                <w:szCs w:val="21"/>
              </w:rPr>
              <w:t>炜</w:t>
            </w:r>
            <w:proofErr w:type="gramEnd"/>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184AFFDE"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中</w:t>
            </w:r>
            <w:proofErr w:type="gramStart"/>
            <w:r w:rsidRPr="004F279D">
              <w:rPr>
                <w:rFonts w:ascii="Times New Roman" w:eastAsia="华文楷体" w:hAnsi="Times New Roman" w:cs="Times New Roman"/>
                <w:szCs w:val="21"/>
              </w:rPr>
              <w:t>信</w:t>
            </w:r>
            <w:proofErr w:type="gramEnd"/>
            <w:r w:rsidRPr="004F279D">
              <w:rPr>
                <w:rFonts w:ascii="Times New Roman" w:eastAsia="华文楷体" w:hAnsi="Times New Roman" w:cs="Times New Roman"/>
                <w:szCs w:val="21"/>
              </w:rPr>
              <w:t>信托</w:t>
            </w:r>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房地产</w:t>
            </w:r>
            <w:r w:rsidRPr="004F279D">
              <w:rPr>
                <w:rFonts w:ascii="Times New Roman" w:eastAsia="华文楷体" w:hAnsi="Times New Roman" w:cs="Times New Roman"/>
                <w:szCs w:val="21"/>
              </w:rPr>
              <w:t>&amp;</w:t>
            </w:r>
            <w:r w:rsidRPr="004F279D">
              <w:rPr>
                <w:rFonts w:ascii="Times New Roman" w:eastAsia="华文楷体" w:hAnsi="Times New Roman" w:cs="Times New Roman"/>
                <w:szCs w:val="21"/>
              </w:rPr>
              <w:t>基础设施团队负责人</w:t>
            </w:r>
          </w:p>
        </w:tc>
      </w:tr>
      <w:tr w:rsidR="004F279D" w:rsidRPr="004F279D" w14:paraId="37B9A2E6"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034083B1"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张孟春</w:t>
            </w:r>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5D08DAAA"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平安资产直接投资事业部</w:t>
            </w:r>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保险资金另类投资</w:t>
            </w:r>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投资经理</w:t>
            </w:r>
          </w:p>
        </w:tc>
      </w:tr>
      <w:tr w:rsidR="004F279D" w:rsidRPr="004F279D" w14:paraId="6E46DB4D"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67AB14B0"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刘小全</w:t>
            </w:r>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29459A8D"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函数公寓</w:t>
            </w:r>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创始人</w:t>
            </w:r>
          </w:p>
        </w:tc>
      </w:tr>
      <w:tr w:rsidR="004F279D" w:rsidRPr="004F279D" w14:paraId="7D50FCB9"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2F580F23" w14:textId="77777777" w:rsidR="006B098C" w:rsidRPr="004F279D" w:rsidRDefault="004F279D" w:rsidP="004F279D">
            <w:pPr>
              <w:widowControl/>
              <w:jc w:val="left"/>
              <w:rPr>
                <w:rFonts w:ascii="Times New Roman" w:eastAsia="华文楷体" w:hAnsi="Times New Roman" w:cs="Times New Roman"/>
                <w:szCs w:val="21"/>
              </w:rPr>
            </w:pPr>
            <w:proofErr w:type="gramStart"/>
            <w:r w:rsidRPr="004F279D">
              <w:rPr>
                <w:rFonts w:ascii="Times New Roman" w:eastAsia="华文楷体" w:hAnsi="Times New Roman" w:cs="Times New Roman"/>
                <w:szCs w:val="21"/>
              </w:rPr>
              <w:t>况</w:t>
            </w:r>
            <w:proofErr w:type="gramEnd"/>
            <w:r w:rsidRPr="004F279D">
              <w:rPr>
                <w:rFonts w:ascii="Times New Roman" w:eastAsia="华文楷体" w:hAnsi="Times New Roman" w:cs="Times New Roman"/>
                <w:szCs w:val="21"/>
              </w:rPr>
              <w:t xml:space="preserve">  </w:t>
            </w:r>
            <w:r w:rsidRPr="004F279D">
              <w:rPr>
                <w:rFonts w:ascii="Times New Roman" w:eastAsia="华文楷体" w:hAnsi="Times New Roman" w:cs="Times New Roman"/>
                <w:szCs w:val="21"/>
              </w:rPr>
              <w:t>杰</w:t>
            </w:r>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6049766C"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北京厚德胜言投资咨询有限公司</w:t>
            </w:r>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总裁</w:t>
            </w:r>
          </w:p>
        </w:tc>
      </w:tr>
      <w:tr w:rsidR="004F279D" w:rsidRPr="004F279D" w14:paraId="0F1B0172"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26FC5033"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鲍筱斌</w:t>
            </w:r>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389D8C45"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弘</w:t>
            </w:r>
            <w:proofErr w:type="gramStart"/>
            <w:r w:rsidRPr="004F279D">
              <w:rPr>
                <w:rFonts w:ascii="Times New Roman" w:eastAsia="华文楷体" w:hAnsi="Times New Roman" w:cs="Times New Roman"/>
                <w:szCs w:val="21"/>
              </w:rPr>
              <w:t>毅投资</w:t>
            </w:r>
            <w:proofErr w:type="gramEnd"/>
            <w:r w:rsidRPr="004F279D">
              <w:rPr>
                <w:rFonts w:ascii="Times New Roman" w:eastAsia="华文楷体" w:hAnsi="Times New Roman" w:cs="Times New Roman"/>
                <w:szCs w:val="21"/>
              </w:rPr>
              <w:t>房地产部</w:t>
            </w:r>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总裁</w:t>
            </w:r>
          </w:p>
        </w:tc>
      </w:tr>
      <w:tr w:rsidR="004F279D" w:rsidRPr="004F279D" w14:paraId="4E65CD1C"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1A1325BE"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田</w:t>
            </w:r>
            <w:r w:rsidRPr="004F279D">
              <w:rPr>
                <w:rFonts w:ascii="Times New Roman" w:eastAsia="华文楷体" w:hAnsi="Times New Roman" w:cs="Times New Roman"/>
                <w:szCs w:val="21"/>
              </w:rPr>
              <w:t xml:space="preserve">  </w:t>
            </w:r>
            <w:proofErr w:type="gramStart"/>
            <w:r w:rsidRPr="004F279D">
              <w:rPr>
                <w:rFonts w:ascii="Times New Roman" w:eastAsia="华文楷体" w:hAnsi="Times New Roman" w:cs="Times New Roman"/>
                <w:szCs w:val="21"/>
              </w:rPr>
              <w:t>鑫</w:t>
            </w:r>
            <w:proofErr w:type="gramEnd"/>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6B9BADC2"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美林地产</w:t>
            </w:r>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总裁</w:t>
            </w:r>
          </w:p>
        </w:tc>
      </w:tr>
      <w:tr w:rsidR="004F279D" w:rsidRPr="004F279D" w14:paraId="135B5D2A"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327A78B9"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郝荣福</w:t>
            </w:r>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1F762AF9"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华高莱斯国际地产顾问（北京）有限公司</w:t>
            </w:r>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董事策划总监</w:t>
            </w:r>
          </w:p>
        </w:tc>
      </w:tr>
      <w:tr w:rsidR="004F279D" w:rsidRPr="004F279D" w14:paraId="5BFE7020"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3311CB68"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阮小健</w:t>
            </w:r>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4CB522A2"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龙湖地产武汉公司</w:t>
            </w:r>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总经理</w:t>
            </w:r>
          </w:p>
        </w:tc>
      </w:tr>
      <w:tr w:rsidR="004F279D" w:rsidRPr="004F279D" w14:paraId="0CDABC78"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4B205C35"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王轶军</w:t>
            </w:r>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337E3C44"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中信</w:t>
            </w:r>
            <w:proofErr w:type="gramStart"/>
            <w:r w:rsidRPr="004F279D">
              <w:rPr>
                <w:rFonts w:ascii="Times New Roman" w:eastAsia="华文楷体" w:hAnsi="Times New Roman" w:cs="Times New Roman"/>
                <w:szCs w:val="21"/>
              </w:rPr>
              <w:t>信</w:t>
            </w:r>
            <w:proofErr w:type="gramEnd"/>
            <w:r w:rsidRPr="004F279D">
              <w:rPr>
                <w:rFonts w:ascii="Times New Roman" w:eastAsia="华文楷体" w:hAnsi="Times New Roman" w:cs="Times New Roman"/>
                <w:szCs w:val="21"/>
              </w:rPr>
              <w:t>诚资产管理有限公司</w:t>
            </w:r>
            <w:r w:rsidRPr="004F279D">
              <w:rPr>
                <w:rFonts w:ascii="Times New Roman" w:eastAsia="华文楷体" w:hAnsi="Times New Roman" w:cs="Times New Roman"/>
                <w:szCs w:val="21"/>
              </w:rPr>
              <w:t>-</w:t>
            </w:r>
            <w:r w:rsidRPr="004F279D">
              <w:rPr>
                <w:rFonts w:ascii="Times New Roman" w:eastAsia="华文楷体" w:hAnsi="Times New Roman" w:cs="Times New Roman"/>
                <w:szCs w:val="21"/>
              </w:rPr>
              <w:t>团队负责人</w:t>
            </w:r>
          </w:p>
        </w:tc>
      </w:tr>
      <w:tr w:rsidR="004F279D" w:rsidRPr="004F279D" w14:paraId="6AE3FDC0" w14:textId="77777777" w:rsidTr="00713B07">
        <w:trPr>
          <w:jc w:val="center"/>
        </w:trPr>
        <w:tc>
          <w:tcPr>
            <w:tcW w:w="1420"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3E7D112C"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郭晓旸</w:t>
            </w:r>
          </w:p>
        </w:tc>
        <w:tc>
          <w:tcPr>
            <w:tcW w:w="6626" w:type="dxa"/>
            <w:tcBorders>
              <w:top w:val="nil"/>
              <w:left w:val="nil"/>
              <w:bottom w:val="nil"/>
              <w:right w:val="nil"/>
            </w:tcBorders>
            <w:shd w:val="clear" w:color="auto" w:fill="F2F2F2" w:themeFill="background1" w:themeFillShade="F2"/>
            <w:tcMar>
              <w:top w:w="15" w:type="dxa"/>
              <w:left w:w="108" w:type="dxa"/>
              <w:bottom w:w="0" w:type="dxa"/>
              <w:right w:w="108" w:type="dxa"/>
            </w:tcMar>
            <w:vAlign w:val="center"/>
            <w:hideMark/>
          </w:tcPr>
          <w:p w14:paraId="5F08AD0F" w14:textId="77777777" w:rsidR="006B098C" w:rsidRPr="004F279D" w:rsidRDefault="004F279D" w:rsidP="004F279D">
            <w:pPr>
              <w:widowControl/>
              <w:jc w:val="left"/>
              <w:rPr>
                <w:rFonts w:ascii="Times New Roman" w:eastAsia="华文楷体" w:hAnsi="Times New Roman" w:cs="Times New Roman"/>
                <w:szCs w:val="21"/>
              </w:rPr>
            </w:pPr>
            <w:r w:rsidRPr="004F279D">
              <w:rPr>
                <w:rFonts w:ascii="Times New Roman" w:eastAsia="华文楷体" w:hAnsi="Times New Roman" w:cs="Times New Roman"/>
                <w:szCs w:val="21"/>
              </w:rPr>
              <w:t>中建唐山基础设施投资有限公司总经理</w:t>
            </w:r>
          </w:p>
        </w:tc>
      </w:tr>
    </w:tbl>
    <w:p w14:paraId="73AEA8EB" w14:textId="3CB067E3" w:rsidR="00705FAF" w:rsidRDefault="00705FAF" w:rsidP="00705FAF">
      <w:pPr>
        <w:pStyle w:val="1"/>
      </w:pPr>
      <w:bookmarkStart w:id="2" w:name="_Toc409857500"/>
      <w:r>
        <w:t>八</w:t>
      </w:r>
      <w:r w:rsidRPr="00705FAF">
        <w:t>、中心人员参加的</w:t>
      </w:r>
      <w:r w:rsidR="0017248F">
        <w:t>部分</w:t>
      </w:r>
      <w:r w:rsidRPr="00705FAF">
        <w:t>交流活动</w:t>
      </w:r>
      <w:bookmarkEnd w:id="2"/>
    </w:p>
    <w:p w14:paraId="4A39979A" w14:textId="77777777" w:rsidR="00EA7611"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rPr>
        <w:t>年</w:t>
      </w:r>
      <w:r w:rsidRPr="00733BCF">
        <w:rPr>
          <w:rFonts w:ascii="Times New Roman" w:eastAsia="华文楷体" w:hAnsi="Times New Roman" w:cs="Times New Roman"/>
        </w:rPr>
        <w:t>12</w:t>
      </w:r>
      <w:r w:rsidRPr="00733BCF">
        <w:rPr>
          <w:rFonts w:ascii="Times New Roman" w:eastAsia="华文楷体" w:hAnsi="Times New Roman" w:cs="Times New Roman"/>
        </w:rPr>
        <w:t>月</w:t>
      </w:r>
      <w:r w:rsidRPr="00733BCF">
        <w:rPr>
          <w:rFonts w:ascii="Times New Roman" w:eastAsia="华文楷体" w:hAnsi="Times New Roman" w:cs="Times New Roman"/>
        </w:rPr>
        <w:t>20</w:t>
      </w:r>
      <w:r w:rsidRPr="00733BCF">
        <w:rPr>
          <w:rFonts w:ascii="Times New Roman" w:eastAsia="华文楷体" w:hAnsi="Times New Roman" w:cs="Times New Roman"/>
        </w:rPr>
        <w:t>日，吴璟副教授应邀出席在贵阳市举办的</w:t>
      </w:r>
      <w:r w:rsidRPr="00733BCF">
        <w:rPr>
          <w:rFonts w:ascii="Times New Roman" w:eastAsia="华文楷体" w:hAnsi="Times New Roman" w:cs="Times New Roman"/>
        </w:rPr>
        <w:t>“</w:t>
      </w:r>
      <w:r w:rsidRPr="00733BCF">
        <w:rPr>
          <w:rFonts w:ascii="Times New Roman" w:eastAsia="华文楷体" w:hAnsi="Times New Roman" w:cs="Times New Roman"/>
        </w:rPr>
        <w:t>贵州房地产新动力论坛</w:t>
      </w:r>
      <w:r w:rsidRPr="00733BCF">
        <w:rPr>
          <w:rFonts w:ascii="Times New Roman" w:eastAsia="华文楷体" w:hAnsi="Times New Roman" w:cs="Times New Roman"/>
        </w:rPr>
        <w:t>”</w:t>
      </w:r>
      <w:r w:rsidRPr="00733BCF">
        <w:rPr>
          <w:rFonts w:ascii="Times New Roman" w:eastAsia="华文楷体" w:hAnsi="Times New Roman" w:cs="Times New Roman"/>
        </w:rPr>
        <w:t>，做题为《中国房地产业新常态下的挑战与应对》的大会报告。</w:t>
      </w:r>
    </w:p>
    <w:p w14:paraId="1C234D16" w14:textId="77777777" w:rsidR="00EA7611" w:rsidRPr="00733BCF"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rPr>
        <w:t>年</w:t>
      </w:r>
      <w:r w:rsidRPr="00733BCF">
        <w:rPr>
          <w:rFonts w:ascii="Times New Roman" w:eastAsia="华文楷体" w:hAnsi="Times New Roman" w:cs="Times New Roman"/>
        </w:rPr>
        <w:t>12</w:t>
      </w:r>
      <w:r w:rsidRPr="00733BCF">
        <w:rPr>
          <w:rFonts w:ascii="Times New Roman" w:eastAsia="华文楷体" w:hAnsi="Times New Roman" w:cs="Times New Roman"/>
        </w:rPr>
        <w:t>月</w:t>
      </w:r>
      <w:r w:rsidRPr="00733BCF">
        <w:rPr>
          <w:rFonts w:ascii="Times New Roman" w:eastAsia="华文楷体" w:hAnsi="Times New Roman" w:cs="Times New Roman"/>
        </w:rPr>
        <w:t>18-19</w:t>
      </w:r>
      <w:r w:rsidRPr="00733BCF">
        <w:rPr>
          <w:rFonts w:ascii="Times New Roman" w:eastAsia="华文楷体" w:hAnsi="Times New Roman" w:cs="Times New Roman"/>
        </w:rPr>
        <w:t>日，吴璟副教授应邀参加了由香港中文大学和国际货币基金组织在深圳举办的</w:t>
      </w:r>
      <w:r w:rsidRPr="00733BCF">
        <w:rPr>
          <w:rFonts w:ascii="Times New Roman" w:eastAsia="华文楷体" w:hAnsi="Times New Roman" w:cs="Times New Roman"/>
        </w:rPr>
        <w:t>“</w:t>
      </w:r>
      <w:r w:rsidRPr="00733BCF">
        <w:rPr>
          <w:rFonts w:ascii="Times New Roman" w:eastAsia="华文楷体" w:hAnsi="Times New Roman" w:cs="Times New Roman"/>
        </w:rPr>
        <w:t>中国金融稳定与房地产风险国际论坛</w:t>
      </w:r>
      <w:r w:rsidRPr="00733BCF">
        <w:rPr>
          <w:rFonts w:ascii="Times New Roman" w:eastAsia="华文楷体" w:hAnsi="Times New Roman" w:cs="Times New Roman"/>
        </w:rPr>
        <w:t>”</w:t>
      </w:r>
      <w:r w:rsidRPr="00733BCF">
        <w:rPr>
          <w:rFonts w:ascii="Times New Roman" w:eastAsia="华文楷体" w:hAnsi="Times New Roman" w:cs="Times New Roman"/>
        </w:rPr>
        <w:t>。《</w:t>
      </w:r>
      <w:r w:rsidRPr="00733BCF">
        <w:rPr>
          <w:rFonts w:ascii="Times New Roman" w:eastAsia="华文楷体" w:hAnsi="Times New Roman" w:cs="Times New Roman"/>
        </w:rPr>
        <w:t>Evaluating</w:t>
      </w:r>
      <w:r>
        <w:rPr>
          <w:rFonts w:ascii="Times New Roman" w:eastAsia="华文楷体" w:hAnsi="Times New Roman" w:cs="Times New Roman" w:hint="eastAsia"/>
        </w:rPr>
        <w:t xml:space="preserve"> </w:t>
      </w:r>
      <w:r w:rsidRPr="00733BCF">
        <w:rPr>
          <w:rFonts w:ascii="Times New Roman" w:eastAsia="华文楷体" w:hAnsi="Times New Roman" w:cs="Times New Roman"/>
        </w:rPr>
        <w:t>the</w:t>
      </w:r>
      <w:r>
        <w:rPr>
          <w:rFonts w:ascii="Times New Roman" w:eastAsia="华文楷体" w:hAnsi="Times New Roman" w:cs="Times New Roman" w:hint="eastAsia"/>
        </w:rPr>
        <w:t xml:space="preserve"> </w:t>
      </w:r>
      <w:r w:rsidRPr="00733BCF">
        <w:rPr>
          <w:rFonts w:ascii="Times New Roman" w:eastAsia="华文楷体" w:hAnsi="Times New Roman" w:cs="Times New Roman"/>
        </w:rPr>
        <w:t>Risk</w:t>
      </w:r>
      <w:r>
        <w:rPr>
          <w:rFonts w:ascii="Times New Roman" w:eastAsia="华文楷体" w:hAnsi="Times New Roman" w:cs="Times New Roman" w:hint="eastAsia"/>
        </w:rPr>
        <w:t xml:space="preserve"> </w:t>
      </w:r>
      <w:r w:rsidRPr="00733BCF">
        <w:rPr>
          <w:rFonts w:ascii="Times New Roman" w:eastAsia="华文楷体" w:hAnsi="Times New Roman" w:cs="Times New Roman"/>
        </w:rPr>
        <w:t>of</w:t>
      </w:r>
      <w:r>
        <w:rPr>
          <w:rFonts w:ascii="Times New Roman" w:eastAsia="华文楷体" w:hAnsi="Times New Roman" w:cs="Times New Roman" w:hint="eastAsia"/>
        </w:rPr>
        <w:t xml:space="preserve"> </w:t>
      </w:r>
      <w:r w:rsidRPr="00733BCF">
        <w:rPr>
          <w:rFonts w:ascii="Times New Roman" w:eastAsia="华文楷体" w:hAnsi="Times New Roman" w:cs="Times New Roman"/>
        </w:rPr>
        <w:t>Chinese</w:t>
      </w:r>
      <w:r>
        <w:rPr>
          <w:rFonts w:ascii="Times New Roman" w:eastAsia="华文楷体" w:hAnsi="Times New Roman" w:cs="Times New Roman" w:hint="eastAsia"/>
        </w:rPr>
        <w:t xml:space="preserve"> </w:t>
      </w:r>
      <w:r w:rsidRPr="00733BCF">
        <w:rPr>
          <w:rFonts w:ascii="Times New Roman" w:eastAsia="华文楷体" w:hAnsi="Times New Roman" w:cs="Times New Roman"/>
        </w:rPr>
        <w:t>Housing</w:t>
      </w:r>
      <w:r>
        <w:rPr>
          <w:rFonts w:ascii="Times New Roman" w:eastAsia="华文楷体" w:hAnsi="Times New Roman" w:cs="Times New Roman" w:hint="eastAsia"/>
        </w:rPr>
        <w:t xml:space="preserve"> </w:t>
      </w:r>
      <w:r w:rsidRPr="00733BCF">
        <w:rPr>
          <w:rFonts w:ascii="Times New Roman" w:eastAsia="华文楷体" w:hAnsi="Times New Roman" w:cs="Times New Roman"/>
        </w:rPr>
        <w:t>Markets:</w:t>
      </w:r>
      <w:r>
        <w:rPr>
          <w:rFonts w:ascii="Times New Roman" w:eastAsia="华文楷体" w:hAnsi="Times New Roman" w:cs="Times New Roman" w:hint="eastAsia"/>
        </w:rPr>
        <w:t xml:space="preserve"> </w:t>
      </w:r>
      <w:r w:rsidRPr="00733BCF">
        <w:rPr>
          <w:rFonts w:ascii="Times New Roman" w:eastAsia="华文楷体" w:hAnsi="Times New Roman" w:cs="Times New Roman"/>
        </w:rPr>
        <w:t>What</w:t>
      </w:r>
      <w:r>
        <w:rPr>
          <w:rFonts w:ascii="Times New Roman" w:eastAsia="华文楷体" w:hAnsi="Times New Roman" w:cs="Times New Roman" w:hint="eastAsia"/>
        </w:rPr>
        <w:t xml:space="preserve"> </w:t>
      </w:r>
      <w:r w:rsidRPr="00733BCF">
        <w:rPr>
          <w:rFonts w:ascii="Times New Roman" w:eastAsia="华文楷体" w:hAnsi="Times New Roman" w:cs="Times New Roman"/>
        </w:rPr>
        <w:t>We</w:t>
      </w:r>
      <w:r>
        <w:rPr>
          <w:rFonts w:ascii="Times New Roman" w:eastAsia="华文楷体" w:hAnsi="Times New Roman" w:cs="Times New Roman" w:hint="eastAsia"/>
        </w:rPr>
        <w:t xml:space="preserve"> </w:t>
      </w:r>
      <w:r w:rsidRPr="00733BCF">
        <w:rPr>
          <w:rFonts w:ascii="Times New Roman" w:eastAsia="华文楷体" w:hAnsi="Times New Roman" w:cs="Times New Roman"/>
        </w:rPr>
        <w:t>Know</w:t>
      </w:r>
      <w:r>
        <w:rPr>
          <w:rFonts w:ascii="Times New Roman" w:eastAsia="华文楷体" w:hAnsi="Times New Roman" w:cs="Times New Roman" w:hint="eastAsia"/>
        </w:rPr>
        <w:t xml:space="preserve"> </w:t>
      </w:r>
      <w:r w:rsidRPr="00733BCF">
        <w:rPr>
          <w:rFonts w:ascii="Times New Roman" w:eastAsia="华文楷体" w:hAnsi="Times New Roman" w:cs="Times New Roman"/>
        </w:rPr>
        <w:t>and</w:t>
      </w:r>
      <w:r>
        <w:rPr>
          <w:rFonts w:ascii="Times New Roman" w:eastAsia="华文楷体" w:hAnsi="Times New Roman" w:cs="Times New Roman" w:hint="eastAsia"/>
        </w:rPr>
        <w:t xml:space="preserve"> </w:t>
      </w:r>
      <w:r w:rsidRPr="00733BCF">
        <w:rPr>
          <w:rFonts w:ascii="Times New Roman" w:eastAsia="华文楷体" w:hAnsi="Times New Roman" w:cs="Times New Roman"/>
        </w:rPr>
        <w:t>What</w:t>
      </w:r>
      <w:r>
        <w:rPr>
          <w:rFonts w:ascii="Times New Roman" w:eastAsia="华文楷体" w:hAnsi="Times New Roman" w:cs="Times New Roman" w:hint="eastAsia"/>
        </w:rPr>
        <w:t xml:space="preserve"> </w:t>
      </w:r>
      <w:r w:rsidRPr="00733BCF">
        <w:rPr>
          <w:rFonts w:ascii="Times New Roman" w:eastAsia="华文楷体" w:hAnsi="Times New Roman" w:cs="Times New Roman"/>
        </w:rPr>
        <w:t>We</w:t>
      </w:r>
      <w:r>
        <w:rPr>
          <w:rFonts w:ascii="Times New Roman" w:eastAsia="华文楷体" w:hAnsi="Times New Roman" w:cs="Times New Roman" w:hint="eastAsia"/>
        </w:rPr>
        <w:t xml:space="preserve"> </w:t>
      </w:r>
      <w:r w:rsidRPr="00733BCF">
        <w:rPr>
          <w:rFonts w:ascii="Times New Roman" w:eastAsia="华文楷体" w:hAnsi="Times New Roman" w:cs="Times New Roman"/>
        </w:rPr>
        <w:t>Need</w:t>
      </w:r>
      <w:r>
        <w:rPr>
          <w:rFonts w:ascii="Times New Roman" w:eastAsia="华文楷体" w:hAnsi="Times New Roman" w:cs="Times New Roman" w:hint="eastAsia"/>
        </w:rPr>
        <w:t xml:space="preserve"> </w:t>
      </w:r>
      <w:r w:rsidRPr="00733BCF">
        <w:rPr>
          <w:rFonts w:ascii="Times New Roman" w:eastAsia="华文楷体" w:hAnsi="Times New Roman" w:cs="Times New Roman"/>
        </w:rPr>
        <w:t>to</w:t>
      </w:r>
      <w:r>
        <w:rPr>
          <w:rFonts w:ascii="Times New Roman" w:eastAsia="华文楷体" w:hAnsi="Times New Roman" w:cs="Times New Roman" w:hint="eastAsia"/>
        </w:rPr>
        <w:t xml:space="preserve"> </w:t>
      </w:r>
      <w:r w:rsidRPr="00733BCF">
        <w:rPr>
          <w:rFonts w:ascii="Times New Roman" w:eastAsia="华文楷体" w:hAnsi="Times New Roman" w:cs="Times New Roman"/>
        </w:rPr>
        <w:t>Know</w:t>
      </w:r>
      <w:r w:rsidRPr="00733BCF">
        <w:rPr>
          <w:rFonts w:ascii="Times New Roman" w:eastAsia="华文楷体" w:hAnsi="Times New Roman" w:cs="Times New Roman"/>
        </w:rPr>
        <w:t>》和《</w:t>
      </w:r>
      <w:r w:rsidRPr="00733BCF">
        <w:rPr>
          <w:rFonts w:ascii="Times New Roman" w:eastAsia="华文楷体" w:hAnsi="Times New Roman" w:cs="Times New Roman"/>
        </w:rPr>
        <w:t>Understanding</w:t>
      </w:r>
      <w:r>
        <w:rPr>
          <w:rFonts w:ascii="Times New Roman" w:eastAsia="华文楷体" w:hAnsi="Times New Roman" w:cs="Times New Roman" w:hint="eastAsia"/>
        </w:rPr>
        <w:t xml:space="preserve"> </w:t>
      </w:r>
      <w:r w:rsidRPr="00733BCF">
        <w:rPr>
          <w:rFonts w:ascii="Times New Roman" w:eastAsia="华文楷体" w:hAnsi="Times New Roman" w:cs="Times New Roman"/>
        </w:rPr>
        <w:t>the</w:t>
      </w:r>
      <w:r>
        <w:rPr>
          <w:rFonts w:ascii="Times New Roman" w:eastAsia="华文楷体" w:hAnsi="Times New Roman" w:cs="Times New Roman" w:hint="eastAsia"/>
        </w:rPr>
        <w:t xml:space="preserve"> </w:t>
      </w:r>
      <w:r w:rsidRPr="00733BCF">
        <w:rPr>
          <w:rFonts w:ascii="Times New Roman" w:eastAsia="华文楷体" w:hAnsi="Times New Roman" w:cs="Times New Roman"/>
        </w:rPr>
        <w:t>Risk</w:t>
      </w:r>
      <w:r>
        <w:rPr>
          <w:rFonts w:ascii="Times New Roman" w:eastAsia="华文楷体" w:hAnsi="Times New Roman" w:cs="Times New Roman" w:hint="eastAsia"/>
        </w:rPr>
        <w:t xml:space="preserve"> </w:t>
      </w:r>
      <w:r w:rsidRPr="00733BCF">
        <w:rPr>
          <w:rFonts w:ascii="Times New Roman" w:eastAsia="华文楷体" w:hAnsi="Times New Roman" w:cs="Times New Roman"/>
        </w:rPr>
        <w:t>of</w:t>
      </w:r>
      <w:r>
        <w:rPr>
          <w:rFonts w:ascii="Times New Roman" w:eastAsia="华文楷体" w:hAnsi="Times New Roman" w:cs="Times New Roman" w:hint="eastAsia"/>
        </w:rPr>
        <w:t xml:space="preserve"> </w:t>
      </w:r>
      <w:r w:rsidRPr="00733BCF">
        <w:rPr>
          <w:rFonts w:ascii="Times New Roman" w:eastAsia="华文楷体" w:hAnsi="Times New Roman" w:cs="Times New Roman"/>
        </w:rPr>
        <w:t>China’s</w:t>
      </w:r>
      <w:r>
        <w:rPr>
          <w:rFonts w:ascii="Times New Roman" w:eastAsia="华文楷体" w:hAnsi="Times New Roman" w:cs="Times New Roman" w:hint="eastAsia"/>
        </w:rPr>
        <w:t xml:space="preserve"> </w:t>
      </w:r>
      <w:r w:rsidRPr="00733BCF">
        <w:rPr>
          <w:rFonts w:ascii="Times New Roman" w:eastAsia="华文楷体" w:hAnsi="Times New Roman" w:cs="Times New Roman"/>
        </w:rPr>
        <w:t>Local</w:t>
      </w:r>
      <w:r>
        <w:rPr>
          <w:rFonts w:ascii="Times New Roman" w:eastAsia="华文楷体" w:hAnsi="Times New Roman" w:cs="Times New Roman" w:hint="eastAsia"/>
        </w:rPr>
        <w:t xml:space="preserve"> </w:t>
      </w:r>
      <w:r w:rsidRPr="00733BCF">
        <w:rPr>
          <w:rFonts w:ascii="Times New Roman" w:eastAsia="华文楷体" w:hAnsi="Times New Roman" w:cs="Times New Roman"/>
        </w:rPr>
        <w:t>Government</w:t>
      </w:r>
      <w:r>
        <w:rPr>
          <w:rFonts w:ascii="Times New Roman" w:eastAsia="华文楷体" w:hAnsi="Times New Roman" w:cs="Times New Roman" w:hint="eastAsia"/>
        </w:rPr>
        <w:t xml:space="preserve"> </w:t>
      </w:r>
      <w:r w:rsidRPr="00733BCF">
        <w:rPr>
          <w:rFonts w:ascii="Times New Roman" w:eastAsia="华文楷体" w:hAnsi="Times New Roman" w:cs="Times New Roman"/>
        </w:rPr>
        <w:t>Debts</w:t>
      </w:r>
      <w:r>
        <w:rPr>
          <w:rFonts w:ascii="Times New Roman" w:eastAsia="华文楷体" w:hAnsi="Times New Roman" w:cs="Times New Roman" w:hint="eastAsia"/>
        </w:rPr>
        <w:t xml:space="preserve"> </w:t>
      </w:r>
      <w:r w:rsidRPr="00733BCF">
        <w:rPr>
          <w:rFonts w:ascii="Times New Roman" w:eastAsia="华文楷体" w:hAnsi="Times New Roman" w:cs="Times New Roman"/>
        </w:rPr>
        <w:t>and</w:t>
      </w:r>
      <w:r>
        <w:rPr>
          <w:rFonts w:ascii="Times New Roman" w:eastAsia="华文楷体" w:hAnsi="Times New Roman" w:cs="Times New Roman" w:hint="eastAsia"/>
        </w:rPr>
        <w:t xml:space="preserve"> </w:t>
      </w:r>
      <w:r w:rsidRPr="00733BCF">
        <w:rPr>
          <w:rFonts w:ascii="Times New Roman" w:eastAsia="华文楷体" w:hAnsi="Times New Roman" w:cs="Times New Roman"/>
        </w:rPr>
        <w:t>Its</w:t>
      </w:r>
      <w:r>
        <w:rPr>
          <w:rFonts w:ascii="Times New Roman" w:eastAsia="华文楷体" w:hAnsi="Times New Roman" w:cs="Times New Roman" w:hint="eastAsia"/>
        </w:rPr>
        <w:t xml:space="preserve"> </w:t>
      </w:r>
      <w:r w:rsidRPr="00733BCF">
        <w:rPr>
          <w:rFonts w:ascii="Times New Roman" w:eastAsia="华文楷体" w:hAnsi="Times New Roman" w:cs="Times New Roman"/>
        </w:rPr>
        <w:t>Linkage</w:t>
      </w:r>
      <w:r>
        <w:rPr>
          <w:rFonts w:ascii="Times New Roman" w:eastAsia="华文楷体" w:hAnsi="Times New Roman" w:cs="Times New Roman" w:hint="eastAsia"/>
        </w:rPr>
        <w:t xml:space="preserve"> </w:t>
      </w:r>
      <w:r w:rsidRPr="00733BCF">
        <w:rPr>
          <w:rFonts w:ascii="Times New Roman" w:eastAsia="华文楷体" w:hAnsi="Times New Roman" w:cs="Times New Roman"/>
        </w:rPr>
        <w:t>with</w:t>
      </w:r>
      <w:r>
        <w:rPr>
          <w:rFonts w:ascii="Times New Roman" w:eastAsia="华文楷体" w:hAnsi="Times New Roman" w:cs="Times New Roman" w:hint="eastAsia"/>
        </w:rPr>
        <w:t xml:space="preserve"> </w:t>
      </w:r>
      <w:r w:rsidRPr="00733BCF">
        <w:rPr>
          <w:rFonts w:ascii="Times New Roman" w:eastAsia="华文楷体" w:hAnsi="Times New Roman" w:cs="Times New Roman"/>
        </w:rPr>
        <w:t>Property</w:t>
      </w:r>
      <w:r>
        <w:rPr>
          <w:rFonts w:ascii="Times New Roman" w:eastAsia="华文楷体" w:hAnsi="Times New Roman" w:cs="Times New Roman" w:hint="eastAsia"/>
        </w:rPr>
        <w:t xml:space="preserve"> </w:t>
      </w:r>
      <w:r w:rsidRPr="00733BCF">
        <w:rPr>
          <w:rFonts w:ascii="Times New Roman" w:eastAsia="华文楷体" w:hAnsi="Times New Roman" w:cs="Times New Roman"/>
        </w:rPr>
        <w:t>Markets</w:t>
      </w:r>
      <w:r w:rsidRPr="00733BCF">
        <w:rPr>
          <w:rFonts w:ascii="Times New Roman" w:eastAsia="华文楷体" w:hAnsi="Times New Roman" w:cs="Times New Roman"/>
        </w:rPr>
        <w:t>》两篇论文在会上进行了大会报告。</w:t>
      </w:r>
    </w:p>
    <w:p w14:paraId="7EB678B5" w14:textId="71B35918" w:rsidR="00EA7611" w:rsidRPr="0083305D"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12</w:t>
      </w:r>
      <w:r w:rsidRPr="0083305D">
        <w:rPr>
          <w:rFonts w:ascii="Times New Roman" w:eastAsia="华文楷体" w:hAnsi="Times New Roman" w:cs="Times New Roman" w:hint="eastAsia"/>
        </w:rPr>
        <w:t>月</w:t>
      </w:r>
      <w:r w:rsidRPr="0083305D">
        <w:rPr>
          <w:rFonts w:ascii="Times New Roman" w:eastAsia="华文楷体" w:hAnsi="Times New Roman" w:cs="Times New Roman"/>
        </w:rPr>
        <w:t>18-19</w:t>
      </w:r>
      <w:r w:rsidRPr="0083305D">
        <w:rPr>
          <w:rFonts w:ascii="Times New Roman" w:eastAsia="华文楷体" w:hAnsi="Times New Roman" w:cs="Times New Roman" w:hint="eastAsia"/>
        </w:rPr>
        <w:t>日，郑思齐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参加了由天津城建大学和中国城市经济学会大城市委员会（宋顺峰）主办的</w:t>
      </w:r>
      <w:r w:rsidRPr="0083305D">
        <w:rPr>
          <w:rFonts w:ascii="Times New Roman" w:eastAsia="华文楷体" w:hAnsi="Times New Roman" w:cs="Times New Roman"/>
        </w:rPr>
        <w:t>International Conference on Urban Smart Growth and Regional Integrated Development</w:t>
      </w:r>
      <w:r w:rsidRPr="0083305D">
        <w:rPr>
          <w:rFonts w:ascii="Times New Roman" w:eastAsia="华文楷体" w:hAnsi="Times New Roman" w:cs="Times New Roman" w:hint="eastAsia"/>
        </w:rPr>
        <w:t>（</w:t>
      </w:r>
      <w:r w:rsidRPr="0083305D">
        <w:rPr>
          <w:rFonts w:ascii="Times New Roman" w:eastAsia="华文楷体" w:hAnsi="Times New Roman" w:cs="Times New Roman"/>
        </w:rPr>
        <w:t>2015</w:t>
      </w:r>
      <w:r w:rsidRPr="0083305D">
        <w:rPr>
          <w:rFonts w:ascii="Times New Roman" w:eastAsia="华文楷体" w:hAnsi="Times New Roman" w:cs="Times New Roman" w:hint="eastAsia"/>
        </w:rPr>
        <w:t>城市精明增长与区域协调发展国际研讨会），并做了主题演讲《职住平衡：度量、规律与社会成本以北京市为例的实证研究》。</w:t>
      </w:r>
    </w:p>
    <w:p w14:paraId="04E06991" w14:textId="77777777" w:rsidR="00EA7611" w:rsidRPr="00EA7611"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EA7611">
        <w:rPr>
          <w:rFonts w:ascii="Times New Roman" w:eastAsia="华文楷体" w:hAnsi="Times New Roman" w:cs="Times New Roman" w:hint="eastAsia"/>
        </w:rPr>
        <w:t>2015</w:t>
      </w:r>
      <w:r w:rsidRPr="00EA7611">
        <w:rPr>
          <w:rFonts w:ascii="Times New Roman" w:eastAsia="华文楷体" w:hAnsi="Times New Roman" w:cs="Times New Roman" w:hint="eastAsia"/>
        </w:rPr>
        <w:t>年</w:t>
      </w:r>
      <w:r w:rsidRPr="00EA7611">
        <w:rPr>
          <w:rFonts w:ascii="Times New Roman" w:eastAsia="华文楷体" w:hAnsi="Times New Roman" w:cs="Times New Roman" w:hint="eastAsia"/>
        </w:rPr>
        <w:t>12</w:t>
      </w:r>
      <w:r w:rsidRPr="00EA7611">
        <w:rPr>
          <w:rFonts w:ascii="Times New Roman" w:eastAsia="华文楷体" w:hAnsi="Times New Roman" w:cs="Times New Roman" w:hint="eastAsia"/>
        </w:rPr>
        <w:t>月</w:t>
      </w:r>
      <w:r w:rsidRPr="00EA7611">
        <w:rPr>
          <w:rFonts w:ascii="Times New Roman" w:eastAsia="华文楷体" w:hAnsi="Times New Roman" w:cs="Times New Roman" w:hint="eastAsia"/>
        </w:rPr>
        <w:t>19</w:t>
      </w:r>
      <w:r w:rsidRPr="00EA7611">
        <w:rPr>
          <w:rFonts w:ascii="Times New Roman" w:eastAsia="华文楷体" w:hAnsi="Times New Roman" w:cs="Times New Roman" w:hint="eastAsia"/>
        </w:rPr>
        <w:t>日，杨赞副教授参加首届（</w:t>
      </w:r>
      <w:r w:rsidRPr="00EA7611">
        <w:rPr>
          <w:rFonts w:ascii="Times New Roman" w:eastAsia="华文楷体" w:hAnsi="Times New Roman" w:cs="Times New Roman"/>
        </w:rPr>
        <w:t>2015</w:t>
      </w:r>
      <w:r w:rsidRPr="00EA7611">
        <w:rPr>
          <w:rFonts w:ascii="Times New Roman" w:eastAsia="华文楷体" w:hAnsi="Times New Roman" w:cs="Times New Roman" w:hint="eastAsia"/>
        </w:rPr>
        <w:t>）上海</w:t>
      </w:r>
      <w:r w:rsidRPr="00EA7611">
        <w:rPr>
          <w:rFonts w:ascii="Times New Roman" w:eastAsia="华文楷体" w:hAnsi="Times New Roman" w:cs="Times New Roman"/>
        </w:rPr>
        <w:t>“</w:t>
      </w:r>
      <w:r w:rsidRPr="00EA7611">
        <w:rPr>
          <w:rFonts w:ascii="Times New Roman" w:eastAsia="华文楷体" w:hAnsi="Times New Roman" w:cs="Times New Roman" w:hint="eastAsia"/>
        </w:rPr>
        <w:t>房地产经济与管理</w:t>
      </w:r>
      <w:r w:rsidRPr="00EA7611">
        <w:rPr>
          <w:rFonts w:ascii="Times New Roman" w:eastAsia="华文楷体" w:hAnsi="Times New Roman" w:cs="Times New Roman"/>
        </w:rPr>
        <w:t>”</w:t>
      </w:r>
      <w:r w:rsidRPr="00EA7611">
        <w:rPr>
          <w:rFonts w:ascii="Times New Roman" w:eastAsia="华文楷体" w:hAnsi="Times New Roman" w:cs="Times New Roman" w:hint="eastAsia"/>
        </w:rPr>
        <w:t>研究生学术论坛</w:t>
      </w:r>
    </w:p>
    <w:p w14:paraId="303E8A76" w14:textId="77777777" w:rsidR="00EA7611" w:rsidRPr="00EA7611"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EA7611">
        <w:rPr>
          <w:rFonts w:ascii="Times New Roman" w:eastAsia="华文楷体" w:hAnsi="Times New Roman" w:cs="Times New Roman" w:hint="eastAsia"/>
        </w:rPr>
        <w:t>2015</w:t>
      </w:r>
      <w:r w:rsidRPr="00EA7611">
        <w:rPr>
          <w:rFonts w:ascii="Times New Roman" w:eastAsia="华文楷体" w:hAnsi="Times New Roman" w:cs="Times New Roman" w:hint="eastAsia"/>
        </w:rPr>
        <w:t>年</w:t>
      </w:r>
      <w:r w:rsidRPr="00EA7611">
        <w:rPr>
          <w:rFonts w:ascii="Times New Roman" w:eastAsia="华文楷体" w:hAnsi="Times New Roman" w:cs="Times New Roman" w:hint="eastAsia"/>
        </w:rPr>
        <w:t>12</w:t>
      </w:r>
      <w:r w:rsidRPr="00EA7611">
        <w:rPr>
          <w:rFonts w:ascii="Times New Roman" w:eastAsia="华文楷体" w:hAnsi="Times New Roman" w:cs="Times New Roman" w:hint="eastAsia"/>
        </w:rPr>
        <w:t>月</w:t>
      </w:r>
      <w:r w:rsidRPr="00EA7611">
        <w:rPr>
          <w:rFonts w:ascii="Times New Roman" w:eastAsia="华文楷体" w:hAnsi="Times New Roman" w:cs="Times New Roman" w:hint="eastAsia"/>
        </w:rPr>
        <w:t>18</w:t>
      </w:r>
      <w:r w:rsidRPr="00EA7611">
        <w:rPr>
          <w:rFonts w:ascii="Times New Roman" w:eastAsia="华文楷体" w:hAnsi="Times New Roman" w:cs="Times New Roman" w:hint="eastAsia"/>
        </w:rPr>
        <w:t>日，杨赞副教授参加</w:t>
      </w:r>
      <w:r w:rsidRPr="00EA7611">
        <w:rPr>
          <w:rFonts w:ascii="Times New Roman" w:eastAsia="华文楷体" w:hAnsi="Times New Roman" w:cs="Times New Roman" w:hint="eastAsia"/>
        </w:rPr>
        <w:t>2015</w:t>
      </w:r>
      <w:r w:rsidRPr="00EA7611">
        <w:rPr>
          <w:rFonts w:ascii="Times New Roman" w:eastAsia="华文楷体" w:hAnsi="Times New Roman" w:cs="Times New Roman" w:hint="eastAsia"/>
        </w:rPr>
        <w:t>年上海房地产冬季论坛暨</w:t>
      </w:r>
      <w:r w:rsidRPr="00EA7611">
        <w:rPr>
          <w:rFonts w:ascii="Times New Roman" w:eastAsia="华文楷体" w:hAnsi="Times New Roman" w:cs="Times New Roman"/>
        </w:rPr>
        <w:t>“</w:t>
      </w:r>
      <w:r w:rsidRPr="00EA7611">
        <w:rPr>
          <w:rFonts w:ascii="Times New Roman" w:eastAsia="华文楷体" w:hAnsi="Times New Roman" w:cs="Times New Roman" w:hint="eastAsia"/>
        </w:rPr>
        <w:t>新宏观经济周期下的房地产场</w:t>
      </w:r>
      <w:r w:rsidRPr="00EA7611">
        <w:rPr>
          <w:rFonts w:ascii="Times New Roman" w:eastAsia="华文楷体" w:hAnsi="Times New Roman" w:cs="Times New Roman"/>
        </w:rPr>
        <w:t>”</w:t>
      </w:r>
      <w:r w:rsidRPr="00EA7611">
        <w:rPr>
          <w:rFonts w:ascii="Times New Roman" w:eastAsia="华文楷体" w:hAnsi="Times New Roman" w:cs="Times New Roman" w:hint="eastAsia"/>
        </w:rPr>
        <w:t>研讨会</w:t>
      </w:r>
    </w:p>
    <w:p w14:paraId="3941B329" w14:textId="7CF400FA" w:rsidR="00EA7611" w:rsidRPr="0083305D"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12</w:t>
      </w:r>
      <w:r w:rsidRPr="0083305D">
        <w:rPr>
          <w:rFonts w:ascii="Times New Roman" w:eastAsia="华文楷体" w:hAnsi="Times New Roman" w:cs="Times New Roman" w:hint="eastAsia"/>
        </w:rPr>
        <w:t>月</w:t>
      </w:r>
      <w:r w:rsidRPr="0083305D">
        <w:rPr>
          <w:rFonts w:ascii="Times New Roman" w:eastAsia="华文楷体" w:hAnsi="Times New Roman" w:cs="Times New Roman"/>
        </w:rPr>
        <w:t>15</w:t>
      </w:r>
      <w:r w:rsidRPr="0083305D">
        <w:rPr>
          <w:rFonts w:ascii="Times New Roman" w:eastAsia="华文楷体" w:hAnsi="Times New Roman" w:cs="Times New Roman" w:hint="eastAsia"/>
        </w:rPr>
        <w:t>日，郑思齐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参加了中国人民大学经济学院主办的《集聚与增长：面向十三五规划的空间发展战略高端论坛》，并做了学术报告“</w:t>
      </w:r>
      <w:r w:rsidRPr="0083305D">
        <w:rPr>
          <w:rFonts w:ascii="Times New Roman" w:eastAsia="华文楷体" w:hAnsi="Times New Roman" w:cs="Times New Roman"/>
        </w:rPr>
        <w:t>Urban Agglomeration and Local Economic Growth: The Role of China's Industrial Parks Policy</w:t>
      </w:r>
      <w:r w:rsidRPr="0083305D">
        <w:rPr>
          <w:rFonts w:ascii="Times New Roman" w:eastAsia="华文楷体" w:hAnsi="Times New Roman" w:cs="Times New Roman" w:hint="eastAsia"/>
        </w:rPr>
        <w:t>”。</w:t>
      </w:r>
    </w:p>
    <w:p w14:paraId="28830C07" w14:textId="3947D6DD" w:rsidR="00EA7611" w:rsidRPr="0083305D"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12</w:t>
      </w:r>
      <w:r w:rsidRPr="0083305D">
        <w:rPr>
          <w:rFonts w:ascii="Times New Roman" w:eastAsia="华文楷体" w:hAnsi="Times New Roman" w:cs="Times New Roman" w:hint="eastAsia"/>
        </w:rPr>
        <w:t>月</w:t>
      </w:r>
      <w:r w:rsidRPr="0083305D">
        <w:rPr>
          <w:rFonts w:ascii="Times New Roman" w:eastAsia="华文楷体" w:hAnsi="Times New Roman" w:cs="Times New Roman"/>
        </w:rPr>
        <w:t>11</w:t>
      </w:r>
      <w:r w:rsidRPr="0083305D">
        <w:rPr>
          <w:rFonts w:ascii="Times New Roman" w:eastAsia="华文楷体" w:hAnsi="Times New Roman" w:cs="Times New Roman" w:hint="eastAsia"/>
        </w:rPr>
        <w:t>日，郑思齐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参加了中国科协第</w:t>
      </w:r>
      <w:r w:rsidRPr="0083305D">
        <w:rPr>
          <w:rFonts w:ascii="Times New Roman" w:eastAsia="华文楷体" w:hAnsi="Times New Roman" w:cs="Times New Roman"/>
        </w:rPr>
        <w:t>297</w:t>
      </w:r>
      <w:r w:rsidRPr="0083305D">
        <w:rPr>
          <w:rFonts w:ascii="Times New Roman" w:eastAsia="华文楷体" w:hAnsi="Times New Roman" w:cs="Times New Roman" w:hint="eastAsia"/>
        </w:rPr>
        <w:t>次青年科学家论坛─《新常态背景下的能源经济与气候》（中国科学技术学会主办，北京理工大学能源与环境政策研究中心和北京理工大学管理与经济学院承办），并做学术报告“</w:t>
      </w:r>
      <w:r w:rsidRPr="0083305D">
        <w:rPr>
          <w:rFonts w:ascii="Times New Roman" w:eastAsia="华文楷体" w:hAnsi="Times New Roman" w:cs="Times New Roman"/>
        </w:rPr>
        <w:t>The Decomposition and Dynamics of Industrial Carbon Dioxide Emissions for 287 Chinese Cities in 1998-2009</w:t>
      </w:r>
      <w:r w:rsidRPr="0083305D">
        <w:rPr>
          <w:rFonts w:ascii="Times New Roman" w:eastAsia="华文楷体" w:hAnsi="Times New Roman" w:cs="Times New Roman" w:hint="eastAsia"/>
        </w:rPr>
        <w:t>”。</w:t>
      </w:r>
    </w:p>
    <w:p w14:paraId="4671441B" w14:textId="760E886E" w:rsidR="00EA7611" w:rsidRPr="0083305D"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12</w:t>
      </w:r>
      <w:r w:rsidRPr="0083305D">
        <w:rPr>
          <w:rFonts w:ascii="Times New Roman" w:eastAsia="华文楷体" w:hAnsi="Times New Roman" w:cs="Times New Roman" w:hint="eastAsia"/>
        </w:rPr>
        <w:t>月</w:t>
      </w:r>
      <w:r w:rsidRPr="0083305D">
        <w:rPr>
          <w:rFonts w:ascii="Times New Roman" w:eastAsia="华文楷体" w:hAnsi="Times New Roman" w:cs="Times New Roman"/>
        </w:rPr>
        <w:t>7-8</w:t>
      </w:r>
      <w:r w:rsidRPr="0083305D">
        <w:rPr>
          <w:rFonts w:ascii="Times New Roman" w:eastAsia="华文楷体" w:hAnsi="Times New Roman" w:cs="Times New Roman" w:hint="eastAsia"/>
        </w:rPr>
        <w:t>日，郑思齐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和孙伟增访问厦门大学王亚楠经济学院，郑思齐做学</w:t>
      </w:r>
      <w:r w:rsidRPr="0083305D">
        <w:rPr>
          <w:rFonts w:ascii="Times New Roman" w:eastAsia="华文楷体" w:hAnsi="Times New Roman" w:cs="Times New Roman" w:hint="eastAsia"/>
        </w:rPr>
        <w:lastRenderedPageBreak/>
        <w:t>术报告“</w:t>
      </w:r>
      <w:r w:rsidRPr="0083305D">
        <w:rPr>
          <w:rFonts w:ascii="Times New Roman" w:eastAsia="华文楷体" w:hAnsi="Times New Roman" w:cs="Times New Roman"/>
        </w:rPr>
        <w:t>Picking Winners in Industrial Policy or Playing Politics: New Estimates of the Productivity Impacts of China’s Industrial Parks</w:t>
      </w:r>
      <w:r w:rsidRPr="0083305D">
        <w:rPr>
          <w:rFonts w:ascii="Times New Roman" w:eastAsia="华文楷体" w:hAnsi="Times New Roman" w:cs="Times New Roman" w:hint="eastAsia"/>
        </w:rPr>
        <w:t>”。</w:t>
      </w:r>
    </w:p>
    <w:p w14:paraId="024E984E" w14:textId="2694D029" w:rsidR="00EA7611" w:rsidRPr="0083305D"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12</w:t>
      </w:r>
      <w:r w:rsidRPr="0083305D">
        <w:rPr>
          <w:rFonts w:ascii="Times New Roman" w:eastAsia="华文楷体" w:hAnsi="Times New Roman" w:cs="Times New Roman" w:hint="eastAsia"/>
        </w:rPr>
        <w:t>月</w:t>
      </w:r>
      <w:r w:rsidRPr="0083305D">
        <w:rPr>
          <w:rFonts w:ascii="Times New Roman" w:eastAsia="华文楷体" w:hAnsi="Times New Roman" w:cs="Times New Roman"/>
        </w:rPr>
        <w:t>4</w:t>
      </w:r>
      <w:r w:rsidRPr="0083305D">
        <w:rPr>
          <w:rFonts w:ascii="Times New Roman" w:eastAsia="华文楷体" w:hAnsi="Times New Roman" w:cs="Times New Roman" w:hint="eastAsia"/>
        </w:rPr>
        <w:t>日，郑思齐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参加了中国数量经济学会经济风险委员会成立会议暨第一次常务理事会，当选为副理事长。</w:t>
      </w:r>
    </w:p>
    <w:p w14:paraId="1C35894F" w14:textId="1714430C" w:rsidR="00EA7611" w:rsidRPr="0083305D"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11</w:t>
      </w:r>
      <w:r w:rsidRPr="0083305D">
        <w:rPr>
          <w:rFonts w:ascii="Times New Roman" w:eastAsia="华文楷体" w:hAnsi="Times New Roman" w:cs="Times New Roman" w:hint="eastAsia"/>
        </w:rPr>
        <w:t>月</w:t>
      </w:r>
      <w:r w:rsidRPr="0083305D">
        <w:rPr>
          <w:rFonts w:ascii="Times New Roman" w:eastAsia="华文楷体" w:hAnsi="Times New Roman" w:cs="Times New Roman"/>
        </w:rPr>
        <w:t>15</w:t>
      </w:r>
      <w:r w:rsidRPr="0083305D">
        <w:rPr>
          <w:rFonts w:ascii="Times New Roman" w:eastAsia="华文楷体" w:hAnsi="Times New Roman" w:cs="Times New Roman" w:hint="eastAsia"/>
        </w:rPr>
        <w:t>日，郑思齐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参加了第二期香樟经济学</w:t>
      </w:r>
      <w:r w:rsidRPr="0083305D">
        <w:rPr>
          <w:rFonts w:ascii="Times New Roman" w:eastAsia="华文楷体" w:hAnsi="Times New Roman" w:cs="Times New Roman"/>
        </w:rPr>
        <w:t>Seminar</w:t>
      </w:r>
      <w:r w:rsidRPr="0083305D">
        <w:rPr>
          <w:rFonts w:ascii="Times New Roman" w:eastAsia="华文楷体" w:hAnsi="Times New Roman" w:cs="Times New Roman" w:hint="eastAsia"/>
        </w:rPr>
        <w:t>（清华大学），报告论文《城市路网与餐饮业消费活力》。</w:t>
      </w:r>
    </w:p>
    <w:p w14:paraId="4CE14C2E" w14:textId="282EDB78" w:rsidR="00EA7611" w:rsidRPr="0083305D"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11</w:t>
      </w:r>
      <w:r w:rsidRPr="0083305D">
        <w:rPr>
          <w:rFonts w:ascii="Times New Roman" w:eastAsia="华文楷体" w:hAnsi="Times New Roman" w:cs="Times New Roman" w:hint="eastAsia"/>
        </w:rPr>
        <w:t>月</w:t>
      </w:r>
      <w:r w:rsidRPr="0083305D">
        <w:rPr>
          <w:rFonts w:ascii="Times New Roman" w:eastAsia="华文楷体" w:hAnsi="Times New Roman" w:cs="Times New Roman"/>
        </w:rPr>
        <w:t>12-13</w:t>
      </w:r>
      <w:r w:rsidRPr="0083305D">
        <w:rPr>
          <w:rFonts w:ascii="Times New Roman" w:eastAsia="华文楷体" w:hAnsi="Times New Roman" w:cs="Times New Roman" w:hint="eastAsia"/>
        </w:rPr>
        <w:t>日，郑思齐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参加了由清华</w:t>
      </w:r>
      <w:r w:rsidRPr="0083305D">
        <w:rPr>
          <w:rFonts w:ascii="Times New Roman" w:eastAsia="华文楷体" w:hAnsi="Times New Roman" w:cs="Times New Roman"/>
        </w:rPr>
        <w:t>CIDEG</w:t>
      </w:r>
      <w:r w:rsidRPr="0083305D">
        <w:rPr>
          <w:rFonts w:ascii="Times New Roman" w:eastAsia="华文楷体" w:hAnsi="Times New Roman" w:cs="Times New Roman" w:hint="eastAsia"/>
        </w:rPr>
        <w:t>主办的《中国能源模型论坛▪第一次研讨会：巴黎承诺和十三五规划目标》（</w:t>
      </w:r>
      <w:r w:rsidRPr="0083305D">
        <w:rPr>
          <w:rFonts w:ascii="Times New Roman" w:eastAsia="华文楷体" w:hAnsi="Times New Roman" w:cs="Times New Roman"/>
        </w:rPr>
        <w:t>China Energy Modeling Forum (CEMF 01)</w:t>
      </w:r>
      <w:r w:rsidRPr="0083305D">
        <w:rPr>
          <w:rFonts w:ascii="Times New Roman" w:eastAsia="华文楷体" w:hAnsi="Times New Roman" w:cs="Times New Roman" w:hint="eastAsia"/>
        </w:rPr>
        <w:t>）（清华文津酒店），报告了学术论文“</w:t>
      </w:r>
      <w:r w:rsidRPr="0083305D">
        <w:rPr>
          <w:rFonts w:ascii="Times New Roman" w:eastAsia="华文楷体" w:hAnsi="Times New Roman" w:cs="Times New Roman"/>
        </w:rPr>
        <w:t>The Decomposition and Dynamics of Industrial Carbon Dioxide Emissions for 287 Chinese Cities in 1998-2009</w:t>
      </w:r>
      <w:r w:rsidRPr="0083305D">
        <w:rPr>
          <w:rFonts w:ascii="Times New Roman" w:eastAsia="华文楷体" w:hAnsi="Times New Roman" w:cs="Times New Roman" w:hint="eastAsia"/>
        </w:rPr>
        <w:t>”。</w:t>
      </w:r>
    </w:p>
    <w:p w14:paraId="629392D9" w14:textId="77777777" w:rsidR="00EA7611" w:rsidRPr="00733BCF"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rPr>
        <w:t>年</w:t>
      </w:r>
      <w:r w:rsidRPr="00733BCF">
        <w:rPr>
          <w:rFonts w:ascii="Times New Roman" w:eastAsia="华文楷体" w:hAnsi="Times New Roman" w:cs="Times New Roman"/>
        </w:rPr>
        <w:t>11</w:t>
      </w:r>
      <w:r w:rsidRPr="00733BCF">
        <w:rPr>
          <w:rFonts w:ascii="Times New Roman" w:eastAsia="华文楷体" w:hAnsi="Times New Roman" w:cs="Times New Roman"/>
        </w:rPr>
        <w:t>月</w:t>
      </w:r>
      <w:r w:rsidRPr="00733BCF">
        <w:rPr>
          <w:rFonts w:ascii="Times New Roman" w:eastAsia="华文楷体" w:hAnsi="Times New Roman" w:cs="Times New Roman"/>
        </w:rPr>
        <w:t>5</w:t>
      </w:r>
      <w:r w:rsidRPr="00733BCF">
        <w:rPr>
          <w:rFonts w:ascii="Times New Roman" w:eastAsia="华文楷体" w:hAnsi="Times New Roman" w:cs="Times New Roman"/>
        </w:rPr>
        <w:t>日，吴璟副教授应邀出席在青岛市举办的中国银行</w:t>
      </w:r>
      <w:r w:rsidRPr="00733BCF">
        <w:rPr>
          <w:rFonts w:ascii="Times New Roman" w:eastAsia="华文楷体" w:hAnsi="Times New Roman" w:cs="Times New Roman"/>
        </w:rPr>
        <w:t>2015</w:t>
      </w:r>
      <w:r w:rsidRPr="00733BCF">
        <w:rPr>
          <w:rFonts w:ascii="Times New Roman" w:eastAsia="华文楷体" w:hAnsi="Times New Roman" w:cs="Times New Roman"/>
        </w:rPr>
        <w:t>年度风险管理会议，做题为《住房金融风险管理：国际案例、现实挑战与未来展望》的报告。</w:t>
      </w:r>
    </w:p>
    <w:p w14:paraId="28967A12" w14:textId="77777777" w:rsidR="00EA7611" w:rsidRPr="00744AB8"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44AB8">
        <w:rPr>
          <w:rFonts w:ascii="Times New Roman" w:eastAsia="华文楷体" w:hAnsi="Times New Roman" w:cs="Times New Roman" w:hint="eastAsia"/>
        </w:rPr>
        <w:t>2015</w:t>
      </w:r>
      <w:r w:rsidRPr="00744AB8">
        <w:rPr>
          <w:rFonts w:ascii="Times New Roman" w:eastAsia="华文楷体" w:hAnsi="Times New Roman" w:cs="Times New Roman" w:hint="eastAsia"/>
        </w:rPr>
        <w:t>年</w:t>
      </w:r>
      <w:r w:rsidRPr="00744AB8">
        <w:rPr>
          <w:rFonts w:ascii="Times New Roman" w:eastAsia="华文楷体" w:hAnsi="Times New Roman" w:cs="Times New Roman" w:hint="eastAsia"/>
        </w:rPr>
        <w:t>11</w:t>
      </w:r>
      <w:r w:rsidRPr="00744AB8">
        <w:rPr>
          <w:rFonts w:ascii="Times New Roman" w:eastAsia="华文楷体" w:hAnsi="Times New Roman" w:cs="Times New Roman" w:hint="eastAsia"/>
        </w:rPr>
        <w:t>月</w:t>
      </w:r>
      <w:r w:rsidRPr="00744AB8">
        <w:rPr>
          <w:rFonts w:ascii="Times New Roman" w:eastAsia="华文楷体" w:hAnsi="Times New Roman" w:cs="Times New Roman" w:hint="eastAsia"/>
        </w:rPr>
        <w:t>5</w:t>
      </w:r>
      <w:r w:rsidRPr="00744AB8">
        <w:rPr>
          <w:rFonts w:ascii="Times New Roman" w:eastAsia="华文楷体" w:hAnsi="Times New Roman" w:cs="Times New Roman" w:hint="eastAsia"/>
        </w:rPr>
        <w:t>日下午，李瑞敏副教授受邀在“</w:t>
      </w:r>
      <w:r w:rsidRPr="00744AB8">
        <w:rPr>
          <w:rFonts w:ascii="Times New Roman" w:eastAsia="华文楷体" w:hAnsi="Times New Roman" w:cs="Times New Roman" w:hint="eastAsia"/>
        </w:rPr>
        <w:t>2015</w:t>
      </w:r>
      <w:r w:rsidRPr="00744AB8">
        <w:rPr>
          <w:rFonts w:ascii="Times New Roman" w:eastAsia="华文楷体" w:hAnsi="Times New Roman" w:cs="Times New Roman" w:hint="eastAsia"/>
        </w:rPr>
        <w:t>’第十届中国智能交通年会城市道路交通管控论坛”上做“基于车牌识别数据的交通状态估计与管控”的报告。</w:t>
      </w:r>
    </w:p>
    <w:p w14:paraId="3A6C800D" w14:textId="6434F97B" w:rsidR="00EA7611" w:rsidRPr="0083305D"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10</w:t>
      </w:r>
      <w:r w:rsidRPr="0083305D">
        <w:rPr>
          <w:rFonts w:ascii="Times New Roman" w:eastAsia="华文楷体" w:hAnsi="Times New Roman" w:cs="Times New Roman" w:hint="eastAsia"/>
        </w:rPr>
        <w:t>月</w:t>
      </w:r>
      <w:r w:rsidRPr="0083305D">
        <w:rPr>
          <w:rFonts w:ascii="Times New Roman" w:eastAsia="华文楷体" w:hAnsi="Times New Roman" w:cs="Times New Roman"/>
        </w:rPr>
        <w:t>22</w:t>
      </w:r>
      <w:r w:rsidRPr="0083305D">
        <w:rPr>
          <w:rFonts w:ascii="Times New Roman" w:eastAsia="华文楷体" w:hAnsi="Times New Roman" w:cs="Times New Roman" w:hint="eastAsia"/>
        </w:rPr>
        <w:t>日，作为博士学位论文答辩委员会成员，</w:t>
      </w:r>
      <w:r w:rsidR="00035290">
        <w:rPr>
          <w:rFonts w:ascii="Times New Roman" w:eastAsia="华文楷体" w:hAnsi="Times New Roman" w:cs="Times New Roman" w:hint="eastAsia"/>
        </w:rPr>
        <w:t>郑思齐教授</w:t>
      </w:r>
      <w:r w:rsidRPr="0083305D">
        <w:rPr>
          <w:rFonts w:ascii="Times New Roman" w:eastAsia="华文楷体" w:hAnsi="Times New Roman" w:cs="Times New Roman" w:hint="eastAsia"/>
        </w:rPr>
        <w:t>参加荷兰格罗宁根大学博士生</w:t>
      </w:r>
      <w:r w:rsidRPr="0083305D">
        <w:rPr>
          <w:rFonts w:ascii="Times New Roman" w:eastAsia="华文楷体" w:hAnsi="Times New Roman" w:cs="Times New Roman"/>
        </w:rPr>
        <w:t>Honghao Ren</w:t>
      </w:r>
      <w:r w:rsidRPr="0083305D">
        <w:rPr>
          <w:rFonts w:ascii="Times New Roman" w:eastAsia="华文楷体" w:hAnsi="Times New Roman" w:cs="Times New Roman" w:hint="eastAsia"/>
        </w:rPr>
        <w:t>的博士论文答辩会。</w:t>
      </w:r>
    </w:p>
    <w:p w14:paraId="6F7935A2" w14:textId="7C368061" w:rsidR="00EA7611" w:rsidRPr="0083305D"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10</w:t>
      </w:r>
      <w:r w:rsidRPr="0083305D">
        <w:rPr>
          <w:rFonts w:ascii="Times New Roman" w:eastAsia="华文楷体" w:hAnsi="Times New Roman" w:cs="Times New Roman" w:hint="eastAsia"/>
        </w:rPr>
        <w:t>月</w:t>
      </w:r>
      <w:r w:rsidRPr="0083305D">
        <w:rPr>
          <w:rFonts w:ascii="Times New Roman" w:eastAsia="华文楷体" w:hAnsi="Times New Roman" w:cs="Times New Roman"/>
        </w:rPr>
        <w:t>21</w:t>
      </w:r>
      <w:r w:rsidRPr="0083305D">
        <w:rPr>
          <w:rFonts w:ascii="Times New Roman" w:eastAsia="华文楷体" w:hAnsi="Times New Roman" w:cs="Times New Roman" w:hint="eastAsia"/>
        </w:rPr>
        <w:t>日，</w:t>
      </w:r>
      <w:r w:rsidR="00305891">
        <w:rPr>
          <w:rFonts w:ascii="Times New Roman" w:eastAsia="华文楷体" w:hAnsi="Times New Roman" w:cs="Times New Roman" w:hint="eastAsia"/>
        </w:rPr>
        <w:t>郑思齐教授</w:t>
      </w:r>
      <w:r w:rsidRPr="0083305D">
        <w:rPr>
          <w:rFonts w:ascii="Times New Roman" w:eastAsia="华文楷体" w:hAnsi="Times New Roman" w:cs="Times New Roman" w:hint="eastAsia"/>
        </w:rPr>
        <w:t>访问荷兰格罗宁根大学，在</w:t>
      </w:r>
      <w:r w:rsidRPr="0083305D">
        <w:rPr>
          <w:rFonts w:ascii="Times New Roman" w:eastAsia="华文楷体" w:hAnsi="Times New Roman" w:cs="Times New Roman"/>
        </w:rPr>
        <w:t>seminar</w:t>
      </w:r>
      <w:r w:rsidRPr="0083305D">
        <w:rPr>
          <w:rFonts w:ascii="Times New Roman" w:eastAsia="华文楷体" w:hAnsi="Times New Roman" w:cs="Times New Roman" w:hint="eastAsia"/>
        </w:rPr>
        <w:t>上报告学术论文“</w:t>
      </w:r>
      <w:r w:rsidRPr="0083305D">
        <w:rPr>
          <w:rFonts w:ascii="Times New Roman" w:eastAsia="华文楷体" w:hAnsi="Times New Roman" w:cs="Times New Roman"/>
        </w:rPr>
        <w:t>Urban Agglomeration and Local Economic Growth: The Role of China's Industrial Parks Policy</w:t>
      </w:r>
      <w:r w:rsidRPr="0083305D">
        <w:rPr>
          <w:rFonts w:ascii="Times New Roman" w:eastAsia="华文楷体" w:hAnsi="Times New Roman" w:cs="Times New Roman" w:hint="eastAsia"/>
        </w:rPr>
        <w:t>”。</w:t>
      </w:r>
    </w:p>
    <w:p w14:paraId="08DD6766" w14:textId="77777777" w:rsidR="00EA7611" w:rsidRPr="00733BCF"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rPr>
        <w:t>年</w:t>
      </w:r>
      <w:r w:rsidRPr="00733BCF">
        <w:rPr>
          <w:rFonts w:ascii="Times New Roman" w:eastAsia="华文楷体" w:hAnsi="Times New Roman" w:cs="Times New Roman"/>
        </w:rPr>
        <w:t>10</w:t>
      </w:r>
      <w:r w:rsidRPr="00733BCF">
        <w:rPr>
          <w:rFonts w:ascii="Times New Roman" w:eastAsia="华文楷体" w:hAnsi="Times New Roman" w:cs="Times New Roman"/>
        </w:rPr>
        <w:t>月</w:t>
      </w:r>
      <w:r w:rsidRPr="00733BCF">
        <w:rPr>
          <w:rFonts w:ascii="Times New Roman" w:eastAsia="华文楷体" w:hAnsi="Times New Roman" w:cs="Times New Roman"/>
        </w:rPr>
        <w:t>12</w:t>
      </w:r>
      <w:r w:rsidRPr="00733BCF">
        <w:rPr>
          <w:rFonts w:ascii="Times New Roman" w:eastAsia="华文楷体" w:hAnsi="Times New Roman" w:cs="Times New Roman"/>
        </w:rPr>
        <w:t>日，由清华大学恒隆房地产研究中心作为技术支持单位的</w:t>
      </w:r>
      <w:r w:rsidRPr="00733BCF">
        <w:rPr>
          <w:rFonts w:ascii="Times New Roman" w:eastAsia="华文楷体" w:hAnsi="Times New Roman" w:cs="Times New Roman"/>
        </w:rPr>
        <w:t>“</w:t>
      </w:r>
      <w:r w:rsidRPr="00733BCF">
        <w:rPr>
          <w:rFonts w:ascii="Times New Roman" w:eastAsia="华文楷体" w:hAnsi="Times New Roman" w:cs="Times New Roman"/>
        </w:rPr>
        <w:t>中国城市二手房指数</w:t>
      </w:r>
      <w:r w:rsidRPr="00733BCF">
        <w:rPr>
          <w:rFonts w:ascii="Times New Roman" w:eastAsia="华文楷体" w:hAnsi="Times New Roman" w:cs="Times New Roman"/>
        </w:rPr>
        <w:t>”</w:t>
      </w:r>
      <w:r w:rsidRPr="00733BCF">
        <w:rPr>
          <w:rFonts w:ascii="Times New Roman" w:eastAsia="华文楷体" w:hAnsi="Times New Roman" w:cs="Times New Roman"/>
        </w:rPr>
        <w:t>在京发布，刘洪玉教授、吴璟副教授参与指数发布仪式。刘洪玉教授为指数揭幕，吴璟副教授</w:t>
      </w:r>
      <w:proofErr w:type="gramStart"/>
      <w:r w:rsidRPr="00733BCF">
        <w:rPr>
          <w:rFonts w:ascii="Times New Roman" w:eastAsia="华文楷体" w:hAnsi="Times New Roman" w:cs="Times New Roman"/>
        </w:rPr>
        <w:t>做指数</w:t>
      </w:r>
      <w:proofErr w:type="gramEnd"/>
      <w:r w:rsidRPr="00733BCF">
        <w:rPr>
          <w:rFonts w:ascii="Times New Roman" w:eastAsia="华文楷体" w:hAnsi="Times New Roman" w:cs="Times New Roman"/>
        </w:rPr>
        <w:t>编制方案和典型成果报告。</w:t>
      </w:r>
    </w:p>
    <w:p w14:paraId="17DD579D" w14:textId="2176DD4E" w:rsidR="00C75DC5" w:rsidRPr="00EA7611" w:rsidRDefault="00C75DC5"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EA7611">
        <w:rPr>
          <w:rFonts w:ascii="Times New Roman" w:eastAsia="华文楷体" w:hAnsi="Times New Roman" w:cs="Times New Roman" w:hint="eastAsia"/>
        </w:rPr>
        <w:t>2015</w:t>
      </w:r>
      <w:r w:rsidRPr="00EA7611">
        <w:rPr>
          <w:rFonts w:ascii="Times New Roman" w:eastAsia="华文楷体" w:hAnsi="Times New Roman" w:cs="Times New Roman" w:hint="eastAsia"/>
        </w:rPr>
        <w:t>年</w:t>
      </w:r>
      <w:r w:rsidRPr="00EA7611">
        <w:rPr>
          <w:rFonts w:ascii="Times New Roman" w:eastAsia="华文楷体" w:hAnsi="Times New Roman" w:cs="Times New Roman" w:hint="eastAsia"/>
        </w:rPr>
        <w:t>10</w:t>
      </w:r>
      <w:r w:rsidRPr="00EA7611">
        <w:rPr>
          <w:rFonts w:ascii="Times New Roman" w:eastAsia="华文楷体" w:hAnsi="Times New Roman" w:cs="Times New Roman" w:hint="eastAsia"/>
        </w:rPr>
        <w:t>月，杨赞副教授参加人力资本、社会资本与中国城镇居民住房抵押贷款需求</w:t>
      </w:r>
      <w:r w:rsidRPr="00EA7611">
        <w:rPr>
          <w:rFonts w:ascii="Times New Roman" w:eastAsia="华文楷体" w:hAnsi="Times New Roman" w:cs="Times New Roman"/>
        </w:rPr>
        <w:t>——</w:t>
      </w:r>
      <w:r w:rsidRPr="00EA7611">
        <w:rPr>
          <w:rFonts w:ascii="Times New Roman" w:eastAsia="华文楷体" w:hAnsi="Times New Roman" w:cs="Times New Roman" w:hint="eastAsia"/>
        </w:rPr>
        <w:t>基于</w:t>
      </w:r>
      <w:r w:rsidRPr="00EA7611">
        <w:rPr>
          <w:rFonts w:ascii="Times New Roman" w:eastAsia="华文楷体" w:hAnsi="Times New Roman" w:cs="Times New Roman"/>
        </w:rPr>
        <w:t>CHFS</w:t>
      </w:r>
      <w:r w:rsidRPr="00EA7611">
        <w:rPr>
          <w:rFonts w:ascii="Times New Roman" w:eastAsia="华文楷体" w:hAnsi="Times New Roman" w:cs="Times New Roman" w:hint="eastAsia"/>
        </w:rPr>
        <w:t>数据的研究。</w:t>
      </w:r>
      <w:r w:rsidRPr="00EA7611">
        <w:rPr>
          <w:rFonts w:ascii="Times New Roman" w:eastAsia="华文楷体" w:hAnsi="Times New Roman" w:cs="Times New Roman"/>
        </w:rPr>
        <w:t xml:space="preserve">“2015 </w:t>
      </w:r>
      <w:r w:rsidRPr="00EA7611">
        <w:rPr>
          <w:rFonts w:ascii="Times New Roman" w:eastAsia="华文楷体" w:hAnsi="Times New Roman" w:cs="Times New Roman" w:hint="eastAsia"/>
        </w:rPr>
        <w:t>中国家庭金融研究</w:t>
      </w:r>
      <w:r w:rsidRPr="00EA7611">
        <w:rPr>
          <w:rFonts w:ascii="Times New Roman" w:eastAsia="华文楷体" w:hAnsi="Times New Roman" w:cs="Times New Roman"/>
        </w:rPr>
        <w:t>”</w:t>
      </w:r>
      <w:r w:rsidRPr="00EA7611">
        <w:rPr>
          <w:rFonts w:ascii="Times New Roman" w:eastAsia="华文楷体" w:hAnsi="Times New Roman" w:cs="Times New Roman" w:hint="eastAsia"/>
        </w:rPr>
        <w:t>学术论坛，成都</w:t>
      </w:r>
    </w:p>
    <w:p w14:paraId="732D1E76" w14:textId="57C9BBB6" w:rsidR="00052DBF" w:rsidRPr="0083305D" w:rsidRDefault="00052DBF" w:rsidP="0083305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9</w:t>
      </w:r>
      <w:r w:rsidRPr="0083305D">
        <w:rPr>
          <w:rFonts w:ascii="Times New Roman" w:eastAsia="华文楷体" w:hAnsi="Times New Roman" w:cs="Times New Roman" w:hint="eastAsia"/>
        </w:rPr>
        <w:t>月</w:t>
      </w:r>
      <w:r w:rsidRPr="0083305D">
        <w:rPr>
          <w:rFonts w:ascii="Times New Roman" w:eastAsia="华文楷体" w:hAnsi="Times New Roman" w:cs="Times New Roman"/>
        </w:rPr>
        <w:t>19</w:t>
      </w:r>
      <w:r w:rsidRPr="0083305D">
        <w:rPr>
          <w:rFonts w:ascii="Times New Roman" w:eastAsia="华文楷体" w:hAnsi="Times New Roman" w:cs="Times New Roman" w:hint="eastAsia"/>
        </w:rPr>
        <w:t>日，郑思齐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参加了中国城市经济学会学科建设专业委员会成立暨互联网时代城市经济学</w:t>
      </w:r>
      <w:proofErr w:type="gramStart"/>
      <w:r w:rsidRPr="0083305D">
        <w:rPr>
          <w:rFonts w:ascii="Times New Roman" w:eastAsia="华文楷体" w:hAnsi="Times New Roman" w:cs="Times New Roman" w:hint="eastAsia"/>
        </w:rPr>
        <w:t>科建设</w:t>
      </w:r>
      <w:proofErr w:type="gramEnd"/>
      <w:r w:rsidRPr="0083305D">
        <w:rPr>
          <w:rFonts w:ascii="Times New Roman" w:eastAsia="华文楷体" w:hAnsi="Times New Roman" w:cs="Times New Roman" w:hint="eastAsia"/>
        </w:rPr>
        <w:t>与发展研讨会（南开大学城市与区域经济研究所所长江曼琦教授主持），并做学术报告“</w:t>
      </w:r>
      <w:r w:rsidRPr="0083305D">
        <w:rPr>
          <w:rFonts w:ascii="Times New Roman" w:eastAsia="华文楷体" w:hAnsi="Times New Roman" w:cs="Times New Roman"/>
        </w:rPr>
        <w:t>Internet for Cities:</w:t>
      </w:r>
      <w:r w:rsidR="00305891">
        <w:rPr>
          <w:rFonts w:ascii="Times New Roman" w:eastAsia="华文楷体" w:hAnsi="Times New Roman" w:cs="Times New Roman"/>
        </w:rPr>
        <w:t xml:space="preserve"> </w:t>
      </w:r>
      <w:r w:rsidRPr="0083305D">
        <w:rPr>
          <w:rFonts w:ascii="Times New Roman" w:eastAsia="华文楷体" w:hAnsi="Times New Roman" w:cs="Times New Roman"/>
        </w:rPr>
        <w:t>A Substitute or a Complement?</w:t>
      </w:r>
      <w:r w:rsidRPr="0083305D">
        <w:rPr>
          <w:rFonts w:ascii="Times New Roman" w:eastAsia="华文楷体" w:hAnsi="Times New Roman" w:cs="Times New Roman" w:hint="eastAsia"/>
        </w:rPr>
        <w:t>”。</w:t>
      </w:r>
    </w:p>
    <w:p w14:paraId="24F68C4E" w14:textId="71330909" w:rsidR="00052DBF" w:rsidRPr="0083305D" w:rsidRDefault="00052DBF" w:rsidP="0083305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9</w:t>
      </w:r>
      <w:r w:rsidRPr="0083305D">
        <w:rPr>
          <w:rFonts w:ascii="Times New Roman" w:eastAsia="华文楷体" w:hAnsi="Times New Roman" w:cs="Times New Roman" w:hint="eastAsia"/>
        </w:rPr>
        <w:t>月</w:t>
      </w:r>
      <w:r w:rsidRPr="0083305D">
        <w:rPr>
          <w:rFonts w:ascii="Times New Roman" w:eastAsia="华文楷体" w:hAnsi="Times New Roman" w:cs="Times New Roman"/>
        </w:rPr>
        <w:t>17-18</w:t>
      </w:r>
      <w:r w:rsidRPr="0083305D">
        <w:rPr>
          <w:rFonts w:ascii="Times New Roman" w:eastAsia="华文楷体" w:hAnsi="Times New Roman" w:cs="Times New Roman" w:hint="eastAsia"/>
        </w:rPr>
        <w:t>日，郑思齐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参加了国家自然科学基金委员会双清论坛《新常态下经济转型发展过程中的理论创新与学术前沿》，做学术报告《“消费城市”理论：国际前沿与研究机会》。</w:t>
      </w:r>
    </w:p>
    <w:p w14:paraId="21715458" w14:textId="33E0646B" w:rsidR="00052DBF" w:rsidRPr="0083305D" w:rsidRDefault="00052DBF" w:rsidP="0083305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7</w:t>
      </w:r>
      <w:r w:rsidRPr="0083305D">
        <w:rPr>
          <w:rFonts w:ascii="Times New Roman" w:eastAsia="华文楷体" w:hAnsi="Times New Roman" w:cs="Times New Roman" w:hint="eastAsia"/>
        </w:rPr>
        <w:t>月</w:t>
      </w:r>
      <w:r w:rsidRPr="0083305D">
        <w:rPr>
          <w:rFonts w:ascii="Times New Roman" w:eastAsia="华文楷体" w:hAnsi="Times New Roman" w:cs="Times New Roman"/>
        </w:rPr>
        <w:t>7-9</w:t>
      </w:r>
      <w:r w:rsidRPr="0083305D">
        <w:rPr>
          <w:rFonts w:ascii="Times New Roman" w:eastAsia="华文楷体" w:hAnsi="Times New Roman" w:cs="Times New Roman" w:hint="eastAsia"/>
        </w:rPr>
        <w:t>日，郑思齐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参加了在美国华盛顿举办的</w:t>
      </w:r>
      <w:r w:rsidRPr="0083305D">
        <w:rPr>
          <w:rFonts w:ascii="Times New Roman" w:eastAsia="华文楷体" w:hAnsi="Times New Roman" w:cs="Times New Roman"/>
        </w:rPr>
        <w:t>2015</w:t>
      </w:r>
      <w:r w:rsidRPr="0083305D">
        <w:rPr>
          <w:rFonts w:ascii="Times New Roman" w:eastAsia="华文楷体" w:hAnsi="Times New Roman" w:cs="Times New Roman" w:hint="eastAsia"/>
        </w:rPr>
        <w:t>年亚洲房地产学会与世界华人不动产学会联合年会，博士生共报告了</w:t>
      </w:r>
      <w:r w:rsidRPr="0083305D">
        <w:rPr>
          <w:rFonts w:ascii="Times New Roman" w:eastAsia="华文楷体" w:hAnsi="Times New Roman" w:cs="Times New Roman"/>
        </w:rPr>
        <w:t>5</w:t>
      </w:r>
      <w:r w:rsidRPr="0083305D">
        <w:rPr>
          <w:rFonts w:ascii="Times New Roman" w:eastAsia="华文楷体" w:hAnsi="Times New Roman" w:cs="Times New Roman" w:hint="eastAsia"/>
        </w:rPr>
        <w:t>篇论文，郑思齐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报告了</w:t>
      </w:r>
      <w:r w:rsidRPr="0083305D">
        <w:rPr>
          <w:rFonts w:ascii="Times New Roman" w:eastAsia="华文楷体" w:hAnsi="Times New Roman" w:cs="Times New Roman"/>
        </w:rPr>
        <w:t>1</w:t>
      </w:r>
      <w:r w:rsidRPr="0083305D">
        <w:rPr>
          <w:rFonts w:ascii="Times New Roman" w:eastAsia="华文楷体" w:hAnsi="Times New Roman" w:cs="Times New Roman" w:hint="eastAsia"/>
        </w:rPr>
        <w:t>篇论文：</w:t>
      </w:r>
      <w:r w:rsidRPr="0083305D">
        <w:rPr>
          <w:rFonts w:ascii="Times New Roman" w:eastAsia="华文楷体" w:hAnsi="Times New Roman" w:cs="Times New Roman"/>
        </w:rPr>
        <w:t>Transit Development, Consumer Amenities and Home Values: Evidence from</w:t>
      </w:r>
      <w:r w:rsidR="00305891">
        <w:rPr>
          <w:rFonts w:ascii="Times New Roman" w:eastAsia="华文楷体" w:hAnsi="Times New Roman" w:cs="Times New Roman"/>
        </w:rPr>
        <w:t xml:space="preserve"> Beijing's Subway Neighborhoods</w:t>
      </w:r>
      <w:r w:rsidRPr="0083305D">
        <w:rPr>
          <w:rFonts w:ascii="Times New Roman" w:eastAsia="华文楷体" w:hAnsi="Times New Roman" w:cs="Times New Roman" w:hint="eastAsia"/>
        </w:rPr>
        <w:t>，参加两个学会的理事会，并主持两场</w:t>
      </w:r>
      <w:r w:rsidRPr="0083305D">
        <w:rPr>
          <w:rFonts w:ascii="Times New Roman" w:eastAsia="华文楷体" w:hAnsi="Times New Roman" w:cs="Times New Roman"/>
        </w:rPr>
        <w:t>sessions</w:t>
      </w:r>
      <w:r w:rsidRPr="0083305D">
        <w:rPr>
          <w:rFonts w:ascii="Times New Roman" w:eastAsia="华文楷体" w:hAnsi="Times New Roman" w:cs="Times New Roman" w:hint="eastAsia"/>
        </w:rPr>
        <w:t>。</w:t>
      </w:r>
    </w:p>
    <w:p w14:paraId="13BD7CCD" w14:textId="42791957" w:rsidR="00052DBF" w:rsidRPr="0083305D" w:rsidRDefault="00052DBF" w:rsidP="0083305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6</w:t>
      </w:r>
      <w:r w:rsidRPr="0083305D">
        <w:rPr>
          <w:rFonts w:ascii="Times New Roman" w:eastAsia="华文楷体" w:hAnsi="Times New Roman" w:cs="Times New Roman" w:hint="eastAsia"/>
        </w:rPr>
        <w:t>月</w:t>
      </w:r>
      <w:r w:rsidRPr="0083305D">
        <w:rPr>
          <w:rFonts w:ascii="Times New Roman" w:eastAsia="华文楷体" w:hAnsi="Times New Roman" w:cs="Times New Roman"/>
        </w:rPr>
        <w:t>20</w:t>
      </w:r>
      <w:r w:rsidRPr="0083305D">
        <w:rPr>
          <w:rFonts w:ascii="Times New Roman" w:eastAsia="华文楷体" w:hAnsi="Times New Roman" w:cs="Times New Roman" w:hint="eastAsia"/>
        </w:rPr>
        <w:t>日，郑思齐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参加了在重庆举办的</w:t>
      </w: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IACP</w:t>
      </w:r>
      <w:r w:rsidRPr="0083305D">
        <w:rPr>
          <w:rFonts w:ascii="Times New Roman" w:eastAsia="华文楷体" w:hAnsi="Times New Roman" w:cs="Times New Roman" w:hint="eastAsia"/>
        </w:rPr>
        <w:t>年会，郑思齐报告了</w:t>
      </w:r>
      <w:r w:rsidRPr="0083305D">
        <w:rPr>
          <w:rFonts w:ascii="Times New Roman" w:eastAsia="华文楷体" w:hAnsi="Times New Roman" w:cs="Times New Roman"/>
        </w:rPr>
        <w:t>1</w:t>
      </w:r>
      <w:r w:rsidRPr="0083305D">
        <w:rPr>
          <w:rFonts w:ascii="Times New Roman" w:eastAsia="华文楷体" w:hAnsi="Times New Roman" w:cs="Times New Roman" w:hint="eastAsia"/>
        </w:rPr>
        <w:t>篇论文：</w:t>
      </w:r>
      <w:r w:rsidRPr="0083305D">
        <w:rPr>
          <w:rFonts w:ascii="Times New Roman" w:eastAsia="华文楷体" w:hAnsi="Times New Roman" w:cs="Times New Roman"/>
        </w:rPr>
        <w:t>Rail transit and neighborhood catering businesses in Beijing</w:t>
      </w:r>
      <w:r w:rsidRPr="0083305D">
        <w:rPr>
          <w:rFonts w:ascii="Times New Roman" w:eastAsia="华文楷体" w:hAnsi="Times New Roman" w:cs="Times New Roman" w:hint="eastAsia"/>
        </w:rPr>
        <w:t>（与胡晓珂、王江浩、</w:t>
      </w:r>
      <w:r w:rsidRPr="0083305D">
        <w:rPr>
          <w:rFonts w:ascii="Times New Roman" w:eastAsia="华文楷体" w:hAnsi="Times New Roman" w:cs="Times New Roman" w:hint="eastAsia"/>
        </w:rPr>
        <w:lastRenderedPageBreak/>
        <w:t>徐杨菲和王锐合作）。张英杰报告了</w:t>
      </w:r>
      <w:r w:rsidRPr="0083305D">
        <w:rPr>
          <w:rFonts w:ascii="Times New Roman" w:eastAsia="华文楷体" w:hAnsi="Times New Roman" w:cs="Times New Roman"/>
        </w:rPr>
        <w:t>1</w:t>
      </w:r>
      <w:r w:rsidRPr="0083305D">
        <w:rPr>
          <w:rFonts w:ascii="Times New Roman" w:eastAsia="华文楷体" w:hAnsi="Times New Roman" w:cs="Times New Roman" w:hint="eastAsia"/>
        </w:rPr>
        <w:t>篇合作论文。</w:t>
      </w:r>
    </w:p>
    <w:p w14:paraId="2D459400" w14:textId="77777777" w:rsidR="0017248F" w:rsidRPr="00733BCF" w:rsidRDefault="0017248F" w:rsidP="0017248F">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rPr>
        <w:t>年</w:t>
      </w:r>
      <w:r w:rsidRPr="00733BCF">
        <w:rPr>
          <w:rFonts w:ascii="Times New Roman" w:eastAsia="华文楷体" w:hAnsi="Times New Roman" w:cs="Times New Roman"/>
        </w:rPr>
        <w:t>6</w:t>
      </w:r>
      <w:r w:rsidRPr="00733BCF">
        <w:rPr>
          <w:rFonts w:ascii="Times New Roman" w:eastAsia="华文楷体" w:hAnsi="Times New Roman" w:cs="Times New Roman"/>
        </w:rPr>
        <w:t>月</w:t>
      </w:r>
      <w:r w:rsidRPr="00733BCF">
        <w:rPr>
          <w:rFonts w:ascii="Times New Roman" w:eastAsia="华文楷体" w:hAnsi="Times New Roman" w:cs="Times New Roman"/>
        </w:rPr>
        <w:t>19-20</w:t>
      </w:r>
      <w:r w:rsidRPr="00733BCF">
        <w:rPr>
          <w:rFonts w:ascii="Times New Roman" w:eastAsia="华文楷体" w:hAnsi="Times New Roman" w:cs="Times New Roman"/>
        </w:rPr>
        <w:t>日，吴璟副教授应邀参加了在北京大学举办的</w:t>
      </w:r>
      <w:r w:rsidRPr="00733BCF">
        <w:rPr>
          <w:rFonts w:ascii="Times New Roman" w:eastAsia="华文楷体" w:hAnsi="Times New Roman" w:cs="Times New Roman"/>
        </w:rPr>
        <w:t>NBER-CCER</w:t>
      </w:r>
      <w:r w:rsidRPr="00733BCF">
        <w:rPr>
          <w:rFonts w:ascii="Times New Roman" w:eastAsia="华文楷体" w:hAnsi="Times New Roman" w:cs="Times New Roman"/>
        </w:rPr>
        <w:t>学术研讨会。《</w:t>
      </w:r>
      <w:r w:rsidRPr="00733BCF">
        <w:rPr>
          <w:rFonts w:ascii="Times New Roman" w:eastAsia="华文楷体" w:hAnsi="Times New Roman" w:cs="Times New Roman"/>
        </w:rPr>
        <w:t>Evaluating</w:t>
      </w:r>
      <w:r>
        <w:rPr>
          <w:rFonts w:ascii="Times New Roman" w:eastAsia="华文楷体" w:hAnsi="Times New Roman" w:cs="Times New Roman" w:hint="eastAsia"/>
        </w:rPr>
        <w:t xml:space="preserve"> </w:t>
      </w:r>
      <w:r w:rsidRPr="00733BCF">
        <w:rPr>
          <w:rFonts w:ascii="Times New Roman" w:eastAsia="华文楷体" w:hAnsi="Times New Roman" w:cs="Times New Roman"/>
        </w:rPr>
        <w:t>the</w:t>
      </w:r>
      <w:r>
        <w:rPr>
          <w:rFonts w:ascii="Times New Roman" w:eastAsia="华文楷体" w:hAnsi="Times New Roman" w:cs="Times New Roman" w:hint="eastAsia"/>
        </w:rPr>
        <w:t xml:space="preserve"> </w:t>
      </w:r>
      <w:r w:rsidRPr="00733BCF">
        <w:rPr>
          <w:rFonts w:ascii="Times New Roman" w:eastAsia="华文楷体" w:hAnsi="Times New Roman" w:cs="Times New Roman"/>
        </w:rPr>
        <w:t>Risk</w:t>
      </w:r>
      <w:r>
        <w:rPr>
          <w:rFonts w:ascii="Times New Roman" w:eastAsia="华文楷体" w:hAnsi="Times New Roman" w:cs="Times New Roman" w:hint="eastAsia"/>
        </w:rPr>
        <w:t xml:space="preserve"> </w:t>
      </w:r>
      <w:r w:rsidRPr="00733BCF">
        <w:rPr>
          <w:rFonts w:ascii="Times New Roman" w:eastAsia="华文楷体" w:hAnsi="Times New Roman" w:cs="Times New Roman"/>
        </w:rPr>
        <w:t>of</w:t>
      </w:r>
      <w:r>
        <w:rPr>
          <w:rFonts w:ascii="Times New Roman" w:eastAsia="华文楷体" w:hAnsi="Times New Roman" w:cs="Times New Roman" w:hint="eastAsia"/>
        </w:rPr>
        <w:t xml:space="preserve"> </w:t>
      </w:r>
      <w:r w:rsidRPr="00733BCF">
        <w:rPr>
          <w:rFonts w:ascii="Times New Roman" w:eastAsia="华文楷体" w:hAnsi="Times New Roman" w:cs="Times New Roman"/>
        </w:rPr>
        <w:t>Chinese</w:t>
      </w:r>
      <w:r>
        <w:rPr>
          <w:rFonts w:ascii="Times New Roman" w:eastAsia="华文楷体" w:hAnsi="Times New Roman" w:cs="Times New Roman" w:hint="eastAsia"/>
        </w:rPr>
        <w:t xml:space="preserve"> </w:t>
      </w:r>
      <w:r w:rsidRPr="00733BCF">
        <w:rPr>
          <w:rFonts w:ascii="Times New Roman" w:eastAsia="华文楷体" w:hAnsi="Times New Roman" w:cs="Times New Roman"/>
        </w:rPr>
        <w:t>Housing</w:t>
      </w:r>
      <w:r>
        <w:rPr>
          <w:rFonts w:ascii="Times New Roman" w:eastAsia="华文楷体" w:hAnsi="Times New Roman" w:cs="Times New Roman" w:hint="eastAsia"/>
        </w:rPr>
        <w:t xml:space="preserve"> </w:t>
      </w:r>
      <w:r w:rsidRPr="00733BCF">
        <w:rPr>
          <w:rFonts w:ascii="Times New Roman" w:eastAsia="华文楷体" w:hAnsi="Times New Roman" w:cs="Times New Roman"/>
        </w:rPr>
        <w:t>Markets: What</w:t>
      </w:r>
      <w:r>
        <w:rPr>
          <w:rFonts w:ascii="Times New Roman" w:eastAsia="华文楷体" w:hAnsi="Times New Roman" w:cs="Times New Roman" w:hint="eastAsia"/>
        </w:rPr>
        <w:t xml:space="preserve"> </w:t>
      </w:r>
      <w:r w:rsidRPr="00733BCF">
        <w:rPr>
          <w:rFonts w:ascii="Times New Roman" w:eastAsia="华文楷体" w:hAnsi="Times New Roman" w:cs="Times New Roman"/>
        </w:rPr>
        <w:t>We</w:t>
      </w:r>
      <w:r>
        <w:rPr>
          <w:rFonts w:ascii="Times New Roman" w:eastAsia="华文楷体" w:hAnsi="Times New Roman" w:cs="Times New Roman" w:hint="eastAsia"/>
        </w:rPr>
        <w:t xml:space="preserve"> </w:t>
      </w:r>
      <w:r w:rsidRPr="00733BCF">
        <w:rPr>
          <w:rFonts w:ascii="Times New Roman" w:eastAsia="华文楷体" w:hAnsi="Times New Roman" w:cs="Times New Roman"/>
        </w:rPr>
        <w:t>Know</w:t>
      </w:r>
      <w:r>
        <w:rPr>
          <w:rFonts w:ascii="Times New Roman" w:eastAsia="华文楷体" w:hAnsi="Times New Roman" w:cs="Times New Roman" w:hint="eastAsia"/>
        </w:rPr>
        <w:t xml:space="preserve"> </w:t>
      </w:r>
      <w:r w:rsidRPr="00733BCF">
        <w:rPr>
          <w:rFonts w:ascii="Times New Roman" w:eastAsia="华文楷体" w:hAnsi="Times New Roman" w:cs="Times New Roman"/>
        </w:rPr>
        <w:t>and</w:t>
      </w:r>
      <w:r>
        <w:rPr>
          <w:rFonts w:ascii="Times New Roman" w:eastAsia="华文楷体" w:hAnsi="Times New Roman" w:cs="Times New Roman" w:hint="eastAsia"/>
        </w:rPr>
        <w:t xml:space="preserve"> </w:t>
      </w:r>
      <w:r w:rsidRPr="00733BCF">
        <w:rPr>
          <w:rFonts w:ascii="Times New Roman" w:eastAsia="华文楷体" w:hAnsi="Times New Roman" w:cs="Times New Roman"/>
        </w:rPr>
        <w:t>What</w:t>
      </w:r>
      <w:r>
        <w:rPr>
          <w:rFonts w:ascii="Times New Roman" w:eastAsia="华文楷体" w:hAnsi="Times New Roman" w:cs="Times New Roman" w:hint="eastAsia"/>
        </w:rPr>
        <w:t xml:space="preserve"> </w:t>
      </w:r>
      <w:r w:rsidRPr="00733BCF">
        <w:rPr>
          <w:rFonts w:ascii="Times New Roman" w:eastAsia="华文楷体" w:hAnsi="Times New Roman" w:cs="Times New Roman"/>
        </w:rPr>
        <w:t>We</w:t>
      </w:r>
      <w:r>
        <w:rPr>
          <w:rFonts w:ascii="Times New Roman" w:eastAsia="华文楷体" w:hAnsi="Times New Roman" w:cs="Times New Roman" w:hint="eastAsia"/>
        </w:rPr>
        <w:t xml:space="preserve"> </w:t>
      </w:r>
      <w:r w:rsidRPr="00733BCF">
        <w:rPr>
          <w:rFonts w:ascii="Times New Roman" w:eastAsia="华文楷体" w:hAnsi="Times New Roman" w:cs="Times New Roman"/>
        </w:rPr>
        <w:t>Need</w:t>
      </w:r>
      <w:r>
        <w:rPr>
          <w:rFonts w:ascii="Times New Roman" w:eastAsia="华文楷体" w:hAnsi="Times New Roman" w:cs="Times New Roman" w:hint="eastAsia"/>
        </w:rPr>
        <w:t xml:space="preserve"> </w:t>
      </w:r>
      <w:r w:rsidRPr="00733BCF">
        <w:rPr>
          <w:rFonts w:ascii="Times New Roman" w:eastAsia="华文楷体" w:hAnsi="Times New Roman" w:cs="Times New Roman"/>
        </w:rPr>
        <w:t>to</w:t>
      </w:r>
      <w:r>
        <w:rPr>
          <w:rFonts w:ascii="Times New Roman" w:eastAsia="华文楷体" w:hAnsi="Times New Roman" w:cs="Times New Roman" w:hint="eastAsia"/>
        </w:rPr>
        <w:t xml:space="preserve"> </w:t>
      </w:r>
      <w:r w:rsidRPr="00733BCF">
        <w:rPr>
          <w:rFonts w:ascii="Times New Roman" w:eastAsia="华文楷体" w:hAnsi="Times New Roman" w:cs="Times New Roman"/>
        </w:rPr>
        <w:t>Know</w:t>
      </w:r>
      <w:r w:rsidRPr="00733BCF">
        <w:rPr>
          <w:rFonts w:ascii="Times New Roman" w:eastAsia="华文楷体" w:hAnsi="Times New Roman" w:cs="Times New Roman"/>
        </w:rPr>
        <w:t>》和《</w:t>
      </w:r>
      <w:r w:rsidRPr="00733BCF">
        <w:rPr>
          <w:rFonts w:ascii="Times New Roman" w:eastAsia="华文楷体" w:hAnsi="Times New Roman" w:cs="Times New Roman"/>
        </w:rPr>
        <w:t>Estimating</w:t>
      </w:r>
      <w:r>
        <w:rPr>
          <w:rFonts w:ascii="Times New Roman" w:eastAsia="华文楷体" w:hAnsi="Times New Roman" w:cs="Times New Roman" w:hint="eastAsia"/>
        </w:rPr>
        <w:t xml:space="preserve"> </w:t>
      </w:r>
      <w:r w:rsidRPr="00733BCF">
        <w:rPr>
          <w:rFonts w:ascii="Times New Roman" w:eastAsia="华文楷体" w:hAnsi="Times New Roman" w:cs="Times New Roman"/>
        </w:rPr>
        <w:t>the</w:t>
      </w:r>
      <w:r>
        <w:rPr>
          <w:rFonts w:ascii="Times New Roman" w:eastAsia="华文楷体" w:hAnsi="Times New Roman" w:cs="Times New Roman" w:hint="eastAsia"/>
        </w:rPr>
        <w:t xml:space="preserve"> </w:t>
      </w:r>
      <w:r w:rsidRPr="00733BCF">
        <w:rPr>
          <w:rFonts w:ascii="Times New Roman" w:eastAsia="华文楷体" w:hAnsi="Times New Roman" w:cs="Times New Roman"/>
        </w:rPr>
        <w:t>Unofficial</w:t>
      </w:r>
      <w:r>
        <w:rPr>
          <w:rFonts w:ascii="Times New Roman" w:eastAsia="华文楷体" w:hAnsi="Times New Roman" w:cs="Times New Roman" w:hint="eastAsia"/>
        </w:rPr>
        <w:t xml:space="preserve"> </w:t>
      </w:r>
      <w:r w:rsidRPr="00733BCF">
        <w:rPr>
          <w:rFonts w:ascii="Times New Roman" w:eastAsia="华文楷体" w:hAnsi="Times New Roman" w:cs="Times New Roman"/>
        </w:rPr>
        <w:t>Income</w:t>
      </w:r>
      <w:r>
        <w:rPr>
          <w:rFonts w:ascii="Times New Roman" w:eastAsia="华文楷体" w:hAnsi="Times New Roman" w:cs="Times New Roman" w:hint="eastAsia"/>
        </w:rPr>
        <w:t xml:space="preserve"> </w:t>
      </w:r>
      <w:r w:rsidRPr="00733BCF">
        <w:rPr>
          <w:rFonts w:ascii="Times New Roman" w:eastAsia="华文楷体" w:hAnsi="Times New Roman" w:cs="Times New Roman"/>
        </w:rPr>
        <w:t>of</w:t>
      </w:r>
      <w:r>
        <w:rPr>
          <w:rFonts w:ascii="Times New Roman" w:eastAsia="华文楷体" w:hAnsi="Times New Roman" w:cs="Times New Roman" w:hint="eastAsia"/>
        </w:rPr>
        <w:t xml:space="preserve"> </w:t>
      </w:r>
      <w:r w:rsidRPr="00733BCF">
        <w:rPr>
          <w:rFonts w:ascii="Times New Roman" w:eastAsia="华文楷体" w:hAnsi="Times New Roman" w:cs="Times New Roman"/>
        </w:rPr>
        <w:t>Officials</w:t>
      </w:r>
      <w:r>
        <w:rPr>
          <w:rFonts w:ascii="Times New Roman" w:eastAsia="华文楷体" w:hAnsi="Times New Roman" w:cs="Times New Roman" w:hint="eastAsia"/>
        </w:rPr>
        <w:t xml:space="preserve"> </w:t>
      </w:r>
      <w:r w:rsidRPr="00733BCF">
        <w:rPr>
          <w:rFonts w:ascii="Times New Roman" w:eastAsia="华文楷体" w:hAnsi="Times New Roman" w:cs="Times New Roman"/>
        </w:rPr>
        <w:t>from Housing</w:t>
      </w:r>
      <w:r>
        <w:rPr>
          <w:rFonts w:ascii="Times New Roman" w:eastAsia="华文楷体" w:hAnsi="Times New Roman" w:cs="Times New Roman" w:hint="eastAsia"/>
        </w:rPr>
        <w:t xml:space="preserve"> </w:t>
      </w:r>
      <w:r w:rsidRPr="00733BCF">
        <w:rPr>
          <w:rFonts w:ascii="Times New Roman" w:eastAsia="华文楷体" w:hAnsi="Times New Roman" w:cs="Times New Roman"/>
        </w:rPr>
        <w:t>Purchases:</w:t>
      </w:r>
      <w:r>
        <w:rPr>
          <w:rFonts w:ascii="Times New Roman" w:eastAsia="华文楷体" w:hAnsi="Times New Roman" w:cs="Times New Roman" w:hint="eastAsia"/>
        </w:rPr>
        <w:t xml:space="preserve"> </w:t>
      </w:r>
      <w:r w:rsidRPr="00733BCF">
        <w:rPr>
          <w:rFonts w:ascii="Times New Roman" w:eastAsia="华文楷体" w:hAnsi="Times New Roman" w:cs="Times New Roman"/>
        </w:rPr>
        <w:t>The</w:t>
      </w:r>
      <w:r>
        <w:rPr>
          <w:rFonts w:ascii="Times New Roman" w:eastAsia="华文楷体" w:hAnsi="Times New Roman" w:cs="Times New Roman" w:hint="eastAsia"/>
        </w:rPr>
        <w:t xml:space="preserve"> </w:t>
      </w:r>
      <w:r w:rsidRPr="00733BCF">
        <w:rPr>
          <w:rFonts w:ascii="Times New Roman" w:eastAsia="华文楷体" w:hAnsi="Times New Roman" w:cs="Times New Roman"/>
        </w:rPr>
        <w:t>Case</w:t>
      </w:r>
      <w:r>
        <w:rPr>
          <w:rFonts w:ascii="Times New Roman" w:eastAsia="华文楷体" w:hAnsi="Times New Roman" w:cs="Times New Roman" w:hint="eastAsia"/>
        </w:rPr>
        <w:t xml:space="preserve"> </w:t>
      </w:r>
      <w:r w:rsidRPr="00733BCF">
        <w:rPr>
          <w:rFonts w:ascii="Times New Roman" w:eastAsia="华文楷体" w:hAnsi="Times New Roman" w:cs="Times New Roman"/>
        </w:rPr>
        <w:t>of</w:t>
      </w:r>
      <w:r>
        <w:rPr>
          <w:rFonts w:ascii="Times New Roman" w:eastAsia="华文楷体" w:hAnsi="Times New Roman" w:cs="Times New Roman" w:hint="eastAsia"/>
        </w:rPr>
        <w:t xml:space="preserve"> </w:t>
      </w:r>
      <w:r w:rsidRPr="00733BCF">
        <w:rPr>
          <w:rFonts w:ascii="Times New Roman" w:eastAsia="华文楷体" w:hAnsi="Times New Roman" w:cs="Times New Roman"/>
        </w:rPr>
        <w:t>China</w:t>
      </w:r>
      <w:r w:rsidRPr="00733BCF">
        <w:rPr>
          <w:rFonts w:ascii="Times New Roman" w:eastAsia="华文楷体" w:hAnsi="Times New Roman" w:cs="Times New Roman"/>
        </w:rPr>
        <w:t>》两篇论文在会上进行了大会报告。</w:t>
      </w:r>
    </w:p>
    <w:p w14:paraId="67698D3A" w14:textId="3ACDE87C" w:rsidR="00052DBF" w:rsidRPr="0083305D" w:rsidRDefault="00052DBF" w:rsidP="0083305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6</w:t>
      </w:r>
      <w:r w:rsidRPr="0083305D">
        <w:rPr>
          <w:rFonts w:ascii="Times New Roman" w:eastAsia="华文楷体" w:hAnsi="Times New Roman" w:cs="Times New Roman" w:hint="eastAsia"/>
        </w:rPr>
        <w:t>月</w:t>
      </w:r>
      <w:r w:rsidRPr="0083305D">
        <w:rPr>
          <w:rFonts w:ascii="Times New Roman" w:eastAsia="华文楷体" w:hAnsi="Times New Roman" w:cs="Times New Roman"/>
        </w:rPr>
        <w:t>11</w:t>
      </w:r>
      <w:r w:rsidRPr="0083305D">
        <w:rPr>
          <w:rFonts w:ascii="Times New Roman" w:eastAsia="华文楷体" w:hAnsi="Times New Roman" w:cs="Times New Roman" w:hint="eastAsia"/>
        </w:rPr>
        <w:t>日，郑思齐</w:t>
      </w:r>
      <w:r w:rsidR="00305891">
        <w:rPr>
          <w:rFonts w:ascii="Times New Roman" w:eastAsia="华文楷体" w:hAnsi="Times New Roman" w:cs="Times New Roman" w:hint="eastAsia"/>
        </w:rPr>
        <w:t>教授</w:t>
      </w:r>
      <w:r w:rsidRPr="0083305D">
        <w:rPr>
          <w:rFonts w:ascii="Times New Roman" w:eastAsia="华文楷体" w:hAnsi="Times New Roman" w:cs="Times New Roman" w:hint="eastAsia"/>
        </w:rPr>
        <w:t>在中科院生态中心做学术报告《中国的绿色城市》。</w:t>
      </w:r>
    </w:p>
    <w:p w14:paraId="2AAA416D" w14:textId="77777777" w:rsidR="00756038" w:rsidRPr="00733BCF" w:rsidRDefault="00756038" w:rsidP="00756038">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rPr>
        <w:t>年</w:t>
      </w:r>
      <w:r w:rsidRPr="00733BCF">
        <w:rPr>
          <w:rFonts w:ascii="Times New Roman" w:eastAsia="华文楷体" w:hAnsi="Times New Roman" w:cs="Times New Roman"/>
        </w:rPr>
        <w:t>5</w:t>
      </w:r>
      <w:r w:rsidRPr="00733BCF">
        <w:rPr>
          <w:rFonts w:ascii="Times New Roman" w:eastAsia="华文楷体" w:hAnsi="Times New Roman" w:cs="Times New Roman"/>
        </w:rPr>
        <w:t>月</w:t>
      </w:r>
      <w:r w:rsidRPr="00733BCF">
        <w:rPr>
          <w:rFonts w:ascii="Times New Roman" w:eastAsia="华文楷体" w:hAnsi="Times New Roman" w:cs="Times New Roman"/>
        </w:rPr>
        <w:t>22-23</w:t>
      </w:r>
      <w:r w:rsidRPr="00733BCF">
        <w:rPr>
          <w:rFonts w:ascii="Times New Roman" w:eastAsia="华文楷体" w:hAnsi="Times New Roman" w:cs="Times New Roman"/>
        </w:rPr>
        <w:t>日，吴璟副教授参加了在新加坡举办的新加坡国立大学房地产研究院年度学术论坛，并担任点评嘉宾。</w:t>
      </w:r>
    </w:p>
    <w:p w14:paraId="4FE33334" w14:textId="77777777" w:rsidR="00EA7611" w:rsidRPr="00EA7611"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EA7611">
        <w:rPr>
          <w:rFonts w:ascii="Times New Roman" w:eastAsia="华文楷体" w:hAnsi="Times New Roman" w:cs="Times New Roman" w:hint="eastAsia"/>
        </w:rPr>
        <w:t>2015</w:t>
      </w:r>
      <w:r w:rsidRPr="00EA7611">
        <w:rPr>
          <w:rFonts w:ascii="Times New Roman" w:eastAsia="华文楷体" w:hAnsi="Times New Roman" w:cs="Times New Roman" w:hint="eastAsia"/>
        </w:rPr>
        <w:t>年</w:t>
      </w:r>
      <w:r w:rsidRPr="00EA7611">
        <w:rPr>
          <w:rFonts w:ascii="Times New Roman" w:eastAsia="华文楷体" w:hAnsi="Times New Roman" w:cs="Times New Roman" w:hint="eastAsia"/>
        </w:rPr>
        <w:t>5</w:t>
      </w:r>
      <w:r w:rsidRPr="00EA7611">
        <w:rPr>
          <w:rFonts w:ascii="Times New Roman" w:eastAsia="华文楷体" w:hAnsi="Times New Roman" w:cs="Times New Roman" w:hint="eastAsia"/>
        </w:rPr>
        <w:t>月</w:t>
      </w:r>
      <w:r w:rsidRPr="00EA7611">
        <w:rPr>
          <w:rFonts w:ascii="Times New Roman" w:eastAsia="华文楷体" w:hAnsi="Times New Roman" w:cs="Times New Roman" w:hint="eastAsia"/>
        </w:rPr>
        <w:t>1</w:t>
      </w:r>
      <w:r w:rsidRPr="00EA7611">
        <w:rPr>
          <w:rFonts w:ascii="Times New Roman" w:eastAsia="华文楷体" w:hAnsi="Times New Roman" w:cs="Times New Roman" w:hint="eastAsia"/>
        </w:rPr>
        <w:t>日，杨赞副教授受邀前往巴黎参加中欧管理科学领域多边合作研究项目，并“居家养老服务模式的优化：实现生活自主、费用可承受和财务可持续</w:t>
      </w:r>
      <w:proofErr w:type="gramStart"/>
      <w:r w:rsidRPr="00EA7611">
        <w:rPr>
          <w:rFonts w:ascii="Times New Roman" w:eastAsia="华文楷体" w:hAnsi="Times New Roman" w:cs="Times New Roman" w:hint="eastAsia"/>
        </w:rPr>
        <w:t>”</w:t>
      </w:r>
      <w:proofErr w:type="gramEnd"/>
      <w:r w:rsidRPr="00EA7611">
        <w:rPr>
          <w:rFonts w:ascii="Times New Roman" w:eastAsia="华文楷体" w:hAnsi="Times New Roman" w:cs="Times New Roman" w:hint="eastAsia"/>
        </w:rPr>
        <w:t>启动会议“</w:t>
      </w:r>
    </w:p>
    <w:p w14:paraId="5A30212A" w14:textId="77777777" w:rsidR="00EA7611" w:rsidRPr="00EA7611" w:rsidRDefault="00EA7611" w:rsidP="00EA7611">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EA7611">
        <w:rPr>
          <w:rFonts w:ascii="Times New Roman" w:eastAsia="华文楷体" w:hAnsi="Times New Roman" w:cs="Times New Roman" w:hint="eastAsia"/>
        </w:rPr>
        <w:t>2015</w:t>
      </w:r>
      <w:r w:rsidRPr="00EA7611">
        <w:rPr>
          <w:rFonts w:ascii="Times New Roman" w:eastAsia="华文楷体" w:hAnsi="Times New Roman" w:cs="Times New Roman" w:hint="eastAsia"/>
        </w:rPr>
        <w:t>年</w:t>
      </w:r>
      <w:r w:rsidRPr="00EA7611">
        <w:rPr>
          <w:rFonts w:ascii="Times New Roman" w:eastAsia="华文楷体" w:hAnsi="Times New Roman" w:cs="Times New Roman" w:hint="eastAsia"/>
        </w:rPr>
        <w:t>5</w:t>
      </w:r>
      <w:r w:rsidRPr="00EA7611">
        <w:rPr>
          <w:rFonts w:ascii="Times New Roman" w:eastAsia="华文楷体" w:hAnsi="Times New Roman" w:cs="Times New Roman" w:hint="eastAsia"/>
        </w:rPr>
        <w:t>月，杨赞副教授参加</w:t>
      </w:r>
      <w:r w:rsidRPr="00EA7611">
        <w:rPr>
          <w:rFonts w:ascii="Times New Roman" w:eastAsia="华文楷体" w:hAnsi="Times New Roman" w:cs="Times New Roman"/>
        </w:rPr>
        <w:t>Temporal and Spatial Dynamics of Housing Prices in China: A Study based on Wavelet Decomposition and Coherency. RUSE 2015 (</w:t>
      </w:r>
      <w:r w:rsidRPr="00EA7611">
        <w:rPr>
          <w:rFonts w:ascii="Times New Roman" w:eastAsia="华文楷体" w:hAnsi="Times New Roman" w:cs="Times New Roman" w:hint="eastAsia"/>
        </w:rPr>
        <w:t>境内</w:t>
      </w:r>
      <w:r w:rsidRPr="00EA7611">
        <w:rPr>
          <w:rFonts w:ascii="Times New Roman" w:eastAsia="华文楷体" w:hAnsi="Times New Roman" w:cs="Times New Roman"/>
        </w:rPr>
        <w:t>)</w:t>
      </w:r>
    </w:p>
    <w:p w14:paraId="789C9A9D" w14:textId="25619F86" w:rsidR="00052DBF" w:rsidRPr="0083305D" w:rsidRDefault="00052DBF" w:rsidP="0083305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4</w:t>
      </w:r>
      <w:r w:rsidRPr="0083305D">
        <w:rPr>
          <w:rFonts w:ascii="Times New Roman" w:eastAsia="华文楷体" w:hAnsi="Times New Roman" w:cs="Times New Roman" w:hint="eastAsia"/>
        </w:rPr>
        <w:t>月</w:t>
      </w:r>
      <w:r w:rsidRPr="0083305D">
        <w:rPr>
          <w:rFonts w:ascii="Times New Roman" w:eastAsia="华文楷体" w:hAnsi="Times New Roman" w:cs="Times New Roman"/>
        </w:rPr>
        <w:t>17</w:t>
      </w:r>
      <w:r w:rsidRPr="0083305D">
        <w:rPr>
          <w:rFonts w:ascii="Times New Roman" w:eastAsia="华文楷体" w:hAnsi="Times New Roman" w:cs="Times New Roman" w:hint="eastAsia"/>
        </w:rPr>
        <w:t>日，郑思齐</w:t>
      </w:r>
      <w:r w:rsidR="005675A2">
        <w:rPr>
          <w:rFonts w:ascii="Times New Roman" w:eastAsia="华文楷体" w:hAnsi="Times New Roman" w:cs="Times New Roman" w:hint="eastAsia"/>
        </w:rPr>
        <w:t>教授</w:t>
      </w:r>
      <w:r w:rsidRPr="0083305D">
        <w:rPr>
          <w:rFonts w:ascii="Times New Roman" w:eastAsia="华文楷体" w:hAnsi="Times New Roman" w:cs="Times New Roman" w:hint="eastAsia"/>
        </w:rPr>
        <w:t>参加上海财经大学公共管理学院（陈杰教授）组织的</w:t>
      </w:r>
      <w:r w:rsidRPr="0083305D">
        <w:rPr>
          <w:rFonts w:ascii="Times New Roman" w:eastAsia="华文楷体" w:hAnsi="Times New Roman" w:cs="Times New Roman"/>
        </w:rPr>
        <w:t>“</w:t>
      </w:r>
      <w:r w:rsidRPr="0083305D">
        <w:rPr>
          <w:rFonts w:ascii="Times New Roman" w:eastAsia="华文楷体" w:hAnsi="Times New Roman" w:cs="Times New Roman" w:hint="eastAsia"/>
        </w:rPr>
        <w:t>大数据时代的房地产信息论坛</w:t>
      </w:r>
      <w:r w:rsidRPr="0083305D">
        <w:rPr>
          <w:rFonts w:ascii="Times New Roman" w:eastAsia="华文楷体" w:hAnsi="Times New Roman" w:cs="Times New Roman"/>
        </w:rPr>
        <w:t>”</w:t>
      </w:r>
      <w:r w:rsidRPr="0083305D">
        <w:rPr>
          <w:rFonts w:ascii="Times New Roman" w:eastAsia="华文楷体" w:hAnsi="Times New Roman" w:cs="Times New Roman" w:hint="eastAsia"/>
        </w:rPr>
        <w:t>，并做学术报告《城市活力研究》。</w:t>
      </w:r>
    </w:p>
    <w:p w14:paraId="2AE464EF" w14:textId="2D31ACBA" w:rsidR="00052DBF" w:rsidRPr="0083305D" w:rsidRDefault="00052DBF" w:rsidP="0083305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1</w:t>
      </w:r>
      <w:r w:rsidRPr="0083305D">
        <w:rPr>
          <w:rFonts w:ascii="Times New Roman" w:eastAsia="华文楷体" w:hAnsi="Times New Roman" w:cs="Times New Roman" w:hint="eastAsia"/>
        </w:rPr>
        <w:t>月</w:t>
      </w:r>
      <w:r w:rsidRPr="0083305D">
        <w:rPr>
          <w:rFonts w:ascii="Times New Roman" w:eastAsia="华文楷体" w:hAnsi="Times New Roman" w:cs="Times New Roman"/>
        </w:rPr>
        <w:t>30</w:t>
      </w:r>
      <w:r w:rsidRPr="0083305D">
        <w:rPr>
          <w:rFonts w:ascii="Times New Roman" w:eastAsia="华文楷体" w:hAnsi="Times New Roman" w:cs="Times New Roman" w:hint="eastAsia"/>
        </w:rPr>
        <w:t>日，郑思齐</w:t>
      </w:r>
      <w:r w:rsidR="005675A2">
        <w:rPr>
          <w:rFonts w:ascii="Times New Roman" w:eastAsia="华文楷体" w:hAnsi="Times New Roman" w:cs="Times New Roman" w:hint="eastAsia"/>
        </w:rPr>
        <w:t>教授</w:t>
      </w:r>
      <w:r w:rsidRPr="0083305D">
        <w:rPr>
          <w:rFonts w:ascii="Times New Roman" w:eastAsia="华文楷体" w:hAnsi="Times New Roman" w:cs="Times New Roman" w:hint="eastAsia"/>
        </w:rPr>
        <w:t>参加城市中国计划</w:t>
      </w:r>
      <w:r w:rsidRPr="0083305D">
        <w:rPr>
          <w:rFonts w:ascii="Times New Roman" w:eastAsia="华文楷体" w:hAnsi="Times New Roman" w:cs="Times New Roman"/>
        </w:rPr>
        <w:t>UCI</w:t>
      </w:r>
      <w:r w:rsidRPr="0083305D">
        <w:rPr>
          <w:rFonts w:ascii="Times New Roman" w:eastAsia="华文楷体" w:hAnsi="Times New Roman" w:cs="Times New Roman" w:hint="eastAsia"/>
        </w:rPr>
        <w:t>组织的关于住房保障的午餐会，发表了观点。</w:t>
      </w:r>
    </w:p>
    <w:p w14:paraId="1700EDE2" w14:textId="03172E03" w:rsidR="00052DBF" w:rsidRPr="0083305D" w:rsidRDefault="00052DBF" w:rsidP="0083305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1</w:t>
      </w:r>
      <w:r w:rsidRPr="0083305D">
        <w:rPr>
          <w:rFonts w:ascii="Times New Roman" w:eastAsia="华文楷体" w:hAnsi="Times New Roman" w:cs="Times New Roman" w:hint="eastAsia"/>
        </w:rPr>
        <w:t>月</w:t>
      </w:r>
      <w:r w:rsidRPr="0083305D">
        <w:rPr>
          <w:rFonts w:ascii="Times New Roman" w:eastAsia="华文楷体" w:hAnsi="Times New Roman" w:cs="Times New Roman"/>
        </w:rPr>
        <w:t>3-5</w:t>
      </w:r>
      <w:r w:rsidRPr="0083305D">
        <w:rPr>
          <w:rFonts w:ascii="Times New Roman" w:eastAsia="华文楷体" w:hAnsi="Times New Roman" w:cs="Times New Roman" w:hint="eastAsia"/>
        </w:rPr>
        <w:t>日，郑思齐在美国波士顿参加</w:t>
      </w:r>
      <w:r w:rsidRPr="0083305D">
        <w:rPr>
          <w:rFonts w:ascii="Times New Roman" w:eastAsia="华文楷体" w:hAnsi="Times New Roman" w:cs="Times New Roman"/>
        </w:rPr>
        <w:t>AEA/ASSA</w:t>
      </w:r>
      <w:r w:rsidRPr="0083305D">
        <w:rPr>
          <w:rFonts w:ascii="Times New Roman" w:eastAsia="华文楷体" w:hAnsi="Times New Roman" w:cs="Times New Roman" w:hint="eastAsia"/>
        </w:rPr>
        <w:t>会议，报告三篇论文：</w:t>
      </w:r>
      <w:r w:rsidRPr="0083305D">
        <w:rPr>
          <w:rFonts w:ascii="Times New Roman" w:eastAsia="华文楷体" w:hAnsi="Times New Roman" w:cs="Times New Roman"/>
        </w:rPr>
        <w:t>The Birth of Edge Cities in China: Measuring the Spillov</w:t>
      </w:r>
      <w:r w:rsidR="005675A2">
        <w:rPr>
          <w:rFonts w:ascii="Times New Roman" w:eastAsia="华文楷体" w:hAnsi="Times New Roman" w:cs="Times New Roman"/>
        </w:rPr>
        <w:t>er Effects of Industrial Parks</w:t>
      </w:r>
      <w:r w:rsidRPr="0083305D">
        <w:rPr>
          <w:rFonts w:ascii="Times New Roman" w:eastAsia="华文楷体" w:hAnsi="Times New Roman" w:cs="Times New Roman" w:hint="eastAsia"/>
        </w:rPr>
        <w:t>；</w:t>
      </w:r>
      <w:r w:rsidRPr="0083305D">
        <w:rPr>
          <w:rFonts w:ascii="Times New Roman" w:eastAsia="华文楷体" w:hAnsi="Times New Roman" w:cs="Times New Roman"/>
        </w:rPr>
        <w:t>Investor Confidence as a Determinant of China</w:t>
      </w:r>
      <w:proofErr w:type="gramStart"/>
      <w:r w:rsidRPr="0083305D">
        <w:rPr>
          <w:rFonts w:ascii="Times New Roman" w:eastAsia="华文楷体" w:hAnsi="Times New Roman" w:cs="Times New Roman"/>
        </w:rPr>
        <w:t>’</w:t>
      </w:r>
      <w:proofErr w:type="gramEnd"/>
      <w:r w:rsidRPr="0083305D">
        <w:rPr>
          <w:rFonts w:ascii="Times New Roman" w:eastAsia="华文楷体" w:hAnsi="Times New Roman" w:cs="Times New Roman"/>
        </w:rPr>
        <w:t>s Urban Housing Market Dynamics</w:t>
      </w:r>
      <w:r w:rsidRPr="0083305D">
        <w:rPr>
          <w:rFonts w:ascii="Times New Roman" w:eastAsia="华文楷体" w:hAnsi="Times New Roman" w:cs="Times New Roman" w:hint="eastAsia"/>
        </w:rPr>
        <w:t>；</w:t>
      </w:r>
      <w:r w:rsidRPr="0083305D">
        <w:rPr>
          <w:rFonts w:ascii="Times New Roman" w:eastAsia="华文楷体" w:hAnsi="Times New Roman" w:cs="Times New Roman"/>
        </w:rPr>
        <w:t>Self-Protection Investment Exacerbates Air Pollution Exposure Inequality in Urban China</w:t>
      </w:r>
      <w:r w:rsidR="005675A2">
        <w:rPr>
          <w:rFonts w:ascii="Times New Roman" w:eastAsia="华文楷体" w:hAnsi="Times New Roman" w:cs="Times New Roman" w:hint="eastAsia"/>
        </w:rPr>
        <w:t>。</w:t>
      </w:r>
    </w:p>
    <w:p w14:paraId="0F3E43EA" w14:textId="3335AB55" w:rsidR="00705FAF" w:rsidRPr="00705FAF" w:rsidRDefault="00705FAF" w:rsidP="00705FAF">
      <w:pPr>
        <w:pStyle w:val="1"/>
      </w:pPr>
      <w:r>
        <w:t>九</w:t>
      </w:r>
      <w:r w:rsidRPr="00705FAF">
        <w:t>、中心人员参加的</w:t>
      </w:r>
      <w:r w:rsidR="009443F8">
        <w:t>部分</w:t>
      </w:r>
      <w:r w:rsidRPr="00705FAF">
        <w:t>咨询活动</w:t>
      </w:r>
    </w:p>
    <w:p w14:paraId="1ADEF848" w14:textId="33DA85FC" w:rsidR="004A0947" w:rsidRPr="00E70464" w:rsidRDefault="0019542D" w:rsidP="004A0947">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E70464">
        <w:rPr>
          <w:rFonts w:ascii="Times New Roman" w:eastAsia="华文楷体" w:hAnsi="Times New Roman" w:cs="Times New Roman" w:hint="eastAsia"/>
        </w:rPr>
        <w:t>2015</w:t>
      </w:r>
      <w:r w:rsidRPr="00E70464">
        <w:rPr>
          <w:rFonts w:ascii="Times New Roman" w:eastAsia="华文楷体" w:hAnsi="Times New Roman" w:cs="Times New Roman" w:hint="eastAsia"/>
        </w:rPr>
        <w:t>年</w:t>
      </w:r>
      <w:r w:rsidRPr="00E70464">
        <w:rPr>
          <w:rFonts w:ascii="Times New Roman" w:eastAsia="华文楷体" w:hAnsi="Times New Roman" w:cs="Times New Roman" w:hint="eastAsia"/>
        </w:rPr>
        <w:t>12</w:t>
      </w:r>
      <w:r w:rsidRPr="00E70464">
        <w:rPr>
          <w:rFonts w:ascii="Times New Roman" w:eastAsia="华文楷体" w:hAnsi="Times New Roman" w:cs="Times New Roman" w:hint="eastAsia"/>
        </w:rPr>
        <w:t>月</w:t>
      </w:r>
      <w:r w:rsidRPr="00E70464">
        <w:rPr>
          <w:rFonts w:ascii="Times New Roman" w:eastAsia="华文楷体" w:hAnsi="Times New Roman" w:cs="Times New Roman" w:hint="eastAsia"/>
        </w:rPr>
        <w:t>22</w:t>
      </w:r>
      <w:r w:rsidRPr="00E70464">
        <w:rPr>
          <w:rFonts w:ascii="Times New Roman" w:eastAsia="华文楷体" w:hAnsi="Times New Roman" w:cs="Times New Roman" w:hint="eastAsia"/>
        </w:rPr>
        <w:t>日王守清教授参加环保规划院</w:t>
      </w:r>
      <w:r w:rsidRPr="00E70464">
        <w:rPr>
          <w:rFonts w:ascii="Times New Roman" w:eastAsia="华文楷体" w:hAnsi="Times New Roman" w:cs="Times New Roman" w:hint="eastAsia"/>
        </w:rPr>
        <w:t>2015</w:t>
      </w:r>
      <w:r w:rsidRPr="00E70464">
        <w:rPr>
          <w:rFonts w:ascii="Times New Roman" w:eastAsia="华文楷体" w:hAnsi="Times New Roman" w:cs="Times New Roman" w:hint="eastAsia"/>
        </w:rPr>
        <w:t>年会并做“</w:t>
      </w:r>
      <w:r w:rsidRPr="00E70464">
        <w:rPr>
          <w:rFonts w:ascii="Times New Roman" w:eastAsia="华文楷体" w:hAnsi="Times New Roman" w:cs="Times New Roman" w:hint="eastAsia"/>
        </w:rPr>
        <w:t>PPP</w:t>
      </w:r>
      <w:r w:rsidRPr="00E70464">
        <w:rPr>
          <w:rFonts w:ascii="Times New Roman" w:eastAsia="华文楷体" w:hAnsi="Times New Roman" w:cs="Times New Roman" w:hint="eastAsia"/>
        </w:rPr>
        <w:t>项目的风险管理”大会报告，约</w:t>
      </w:r>
      <w:r w:rsidRPr="00E70464">
        <w:rPr>
          <w:rFonts w:ascii="Times New Roman" w:eastAsia="华文楷体" w:hAnsi="Times New Roman" w:cs="Times New Roman" w:hint="eastAsia"/>
        </w:rPr>
        <w:t>300</w:t>
      </w:r>
      <w:r w:rsidRPr="00E70464">
        <w:rPr>
          <w:rFonts w:ascii="Times New Roman" w:eastAsia="华文楷体" w:hAnsi="Times New Roman" w:cs="Times New Roman" w:hint="eastAsia"/>
        </w:rPr>
        <w:t>人参会。</w:t>
      </w:r>
    </w:p>
    <w:p w14:paraId="267ACC63" w14:textId="6152F295" w:rsidR="009D7318" w:rsidRPr="0083305D" w:rsidRDefault="009D7318" w:rsidP="009D7318">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83305D">
        <w:rPr>
          <w:rFonts w:ascii="Times New Roman" w:eastAsia="华文楷体" w:hAnsi="Times New Roman" w:cs="Times New Roman"/>
        </w:rPr>
        <w:t>2015</w:t>
      </w:r>
      <w:r w:rsidRPr="0083305D">
        <w:rPr>
          <w:rFonts w:ascii="Times New Roman" w:eastAsia="华文楷体" w:hAnsi="Times New Roman" w:cs="Times New Roman" w:hint="eastAsia"/>
        </w:rPr>
        <w:t>年</w:t>
      </w:r>
      <w:r w:rsidRPr="0083305D">
        <w:rPr>
          <w:rFonts w:ascii="Times New Roman" w:eastAsia="华文楷体" w:hAnsi="Times New Roman" w:cs="Times New Roman"/>
        </w:rPr>
        <w:t>12</w:t>
      </w:r>
      <w:r w:rsidRPr="0083305D">
        <w:rPr>
          <w:rFonts w:ascii="Times New Roman" w:eastAsia="华文楷体" w:hAnsi="Times New Roman" w:cs="Times New Roman" w:hint="eastAsia"/>
        </w:rPr>
        <w:t>月</w:t>
      </w:r>
      <w:r w:rsidRPr="0083305D">
        <w:rPr>
          <w:rFonts w:ascii="Times New Roman" w:eastAsia="华文楷体" w:hAnsi="Times New Roman" w:cs="Times New Roman"/>
        </w:rPr>
        <w:t>22</w:t>
      </w:r>
      <w:r w:rsidRPr="0083305D">
        <w:rPr>
          <w:rFonts w:ascii="Times New Roman" w:eastAsia="华文楷体" w:hAnsi="Times New Roman" w:cs="Times New Roman" w:hint="eastAsia"/>
        </w:rPr>
        <w:t>日，郑思齐</w:t>
      </w:r>
      <w:r w:rsidR="00035290">
        <w:rPr>
          <w:rFonts w:ascii="Times New Roman" w:eastAsia="华文楷体" w:hAnsi="Times New Roman" w:cs="Times New Roman" w:hint="eastAsia"/>
        </w:rPr>
        <w:t>教授</w:t>
      </w:r>
      <w:r w:rsidRPr="0083305D">
        <w:rPr>
          <w:rFonts w:ascii="Times New Roman" w:eastAsia="华文楷体" w:hAnsi="Times New Roman" w:cs="Times New Roman" w:hint="eastAsia"/>
        </w:rPr>
        <w:t>作为嘉宾参加了中央电视台</w:t>
      </w:r>
      <w:r w:rsidRPr="0083305D">
        <w:rPr>
          <w:rFonts w:ascii="Times New Roman" w:eastAsia="华文楷体" w:hAnsi="Times New Roman" w:cs="Times New Roman"/>
        </w:rPr>
        <w:t>CCTV NEWS</w:t>
      </w:r>
      <w:r w:rsidRPr="0083305D">
        <w:rPr>
          <w:rFonts w:ascii="Times New Roman" w:eastAsia="华文楷体" w:hAnsi="Times New Roman" w:cs="Times New Roman" w:hint="eastAsia"/>
        </w:rPr>
        <w:t>的</w:t>
      </w:r>
      <w:r w:rsidRPr="0083305D">
        <w:rPr>
          <w:rFonts w:ascii="Times New Roman" w:eastAsia="华文楷体" w:hAnsi="Times New Roman" w:cs="Times New Roman"/>
        </w:rPr>
        <w:t>DIALOGUE</w:t>
      </w:r>
      <w:r w:rsidRPr="0083305D">
        <w:rPr>
          <w:rFonts w:ascii="Times New Roman" w:eastAsia="华文楷体" w:hAnsi="Times New Roman" w:cs="Times New Roman" w:hint="eastAsia"/>
        </w:rPr>
        <w:t>访谈直播，就城镇</w:t>
      </w:r>
      <w:proofErr w:type="gramStart"/>
      <w:r w:rsidRPr="0083305D">
        <w:rPr>
          <w:rFonts w:ascii="Times New Roman" w:eastAsia="华文楷体" w:hAnsi="Times New Roman" w:cs="Times New Roman" w:hint="eastAsia"/>
        </w:rPr>
        <w:t>化及其</w:t>
      </w:r>
      <w:proofErr w:type="gramEnd"/>
      <w:r w:rsidRPr="0083305D">
        <w:rPr>
          <w:rFonts w:ascii="Times New Roman" w:eastAsia="华文楷体" w:hAnsi="Times New Roman" w:cs="Times New Roman" w:hint="eastAsia"/>
        </w:rPr>
        <w:t>国际经验与主持人进行了交流讨论。</w:t>
      </w:r>
    </w:p>
    <w:p w14:paraId="5C8A0AE9" w14:textId="77777777" w:rsidR="0019542D" w:rsidRPr="00744AB8"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44AB8">
        <w:rPr>
          <w:rFonts w:ascii="Times New Roman" w:eastAsia="华文楷体" w:hAnsi="Times New Roman" w:cs="Times New Roman" w:hint="eastAsia"/>
        </w:rPr>
        <w:t>2015</w:t>
      </w:r>
      <w:r w:rsidRPr="00744AB8">
        <w:rPr>
          <w:rFonts w:ascii="Times New Roman" w:eastAsia="华文楷体" w:hAnsi="Times New Roman" w:cs="Times New Roman" w:hint="eastAsia"/>
        </w:rPr>
        <w:t>年</w:t>
      </w:r>
      <w:r w:rsidRPr="00744AB8">
        <w:rPr>
          <w:rFonts w:ascii="Times New Roman" w:eastAsia="华文楷体" w:hAnsi="Times New Roman" w:cs="Times New Roman" w:hint="eastAsia"/>
        </w:rPr>
        <w:t>12</w:t>
      </w:r>
      <w:r w:rsidRPr="00744AB8">
        <w:rPr>
          <w:rFonts w:ascii="Times New Roman" w:eastAsia="华文楷体" w:hAnsi="Times New Roman" w:cs="Times New Roman" w:hint="eastAsia"/>
        </w:rPr>
        <w:t>月</w:t>
      </w:r>
      <w:r w:rsidRPr="00744AB8">
        <w:rPr>
          <w:rFonts w:ascii="Times New Roman" w:eastAsia="华文楷体" w:hAnsi="Times New Roman" w:cs="Times New Roman" w:hint="eastAsia"/>
        </w:rPr>
        <w:t>10</w:t>
      </w:r>
      <w:r w:rsidRPr="00744AB8">
        <w:rPr>
          <w:rFonts w:ascii="Times New Roman" w:eastAsia="华文楷体" w:hAnsi="Times New Roman" w:cs="Times New Roman" w:hint="eastAsia"/>
        </w:rPr>
        <w:t>日，张红教授参加国土资源部组织的国土资源法治研讨会，并以“农村集体土地产权改革”为题</w:t>
      </w:r>
      <w:proofErr w:type="gramStart"/>
      <w:r w:rsidRPr="00744AB8">
        <w:rPr>
          <w:rFonts w:ascii="Times New Roman" w:eastAsia="华文楷体" w:hAnsi="Times New Roman" w:cs="Times New Roman" w:hint="eastAsia"/>
        </w:rPr>
        <w:t>做会议</w:t>
      </w:r>
      <w:proofErr w:type="gramEnd"/>
      <w:r w:rsidRPr="00744AB8">
        <w:rPr>
          <w:rFonts w:ascii="Times New Roman" w:eastAsia="华文楷体" w:hAnsi="Times New Roman" w:cs="Times New Roman" w:hint="eastAsia"/>
        </w:rPr>
        <w:t>发言。来自业界</w:t>
      </w:r>
      <w:r w:rsidRPr="00744AB8">
        <w:rPr>
          <w:rFonts w:ascii="Times New Roman" w:eastAsia="华文楷体" w:hAnsi="Times New Roman" w:cs="Times New Roman" w:hint="eastAsia"/>
        </w:rPr>
        <w:t>200</w:t>
      </w:r>
      <w:r w:rsidRPr="00744AB8">
        <w:rPr>
          <w:rFonts w:ascii="Times New Roman" w:eastAsia="华文楷体" w:hAnsi="Times New Roman" w:cs="Times New Roman" w:hint="eastAsia"/>
        </w:rPr>
        <w:t>余人参加活动。</w:t>
      </w:r>
    </w:p>
    <w:p w14:paraId="74EB689F" w14:textId="2B4CDC31" w:rsidR="0019542D" w:rsidRPr="00E70464"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E70464">
        <w:rPr>
          <w:rFonts w:ascii="Times New Roman" w:eastAsia="华文楷体" w:hAnsi="Times New Roman" w:cs="Times New Roman" w:hint="eastAsia"/>
        </w:rPr>
        <w:t>2015</w:t>
      </w:r>
      <w:r w:rsidRPr="00E70464">
        <w:rPr>
          <w:rFonts w:ascii="Times New Roman" w:eastAsia="华文楷体" w:hAnsi="Times New Roman" w:cs="Times New Roman" w:hint="eastAsia"/>
        </w:rPr>
        <w:t>年</w:t>
      </w:r>
      <w:r w:rsidRPr="00E70464">
        <w:rPr>
          <w:rFonts w:ascii="Times New Roman" w:eastAsia="华文楷体" w:hAnsi="Times New Roman" w:cs="Times New Roman" w:hint="eastAsia"/>
        </w:rPr>
        <w:t>11</w:t>
      </w:r>
      <w:r w:rsidRPr="00E70464">
        <w:rPr>
          <w:rFonts w:ascii="Times New Roman" w:eastAsia="华文楷体" w:hAnsi="Times New Roman" w:cs="Times New Roman" w:hint="eastAsia"/>
        </w:rPr>
        <w:t>月</w:t>
      </w:r>
      <w:r w:rsidRPr="00E70464">
        <w:rPr>
          <w:rFonts w:ascii="Times New Roman" w:eastAsia="华文楷体" w:hAnsi="Times New Roman" w:cs="Times New Roman" w:hint="eastAsia"/>
        </w:rPr>
        <w:t>27</w:t>
      </w:r>
      <w:r w:rsidRPr="00E70464">
        <w:rPr>
          <w:rFonts w:ascii="Times New Roman" w:eastAsia="华文楷体" w:hAnsi="Times New Roman" w:cs="Times New Roman" w:hint="eastAsia"/>
        </w:rPr>
        <w:t>日王守清教授参加</w:t>
      </w:r>
      <w:proofErr w:type="gramStart"/>
      <w:r w:rsidR="005675A2">
        <w:rPr>
          <w:rFonts w:ascii="Times New Roman" w:eastAsia="华文楷体" w:hAnsi="Times New Roman" w:cs="Times New Roman" w:hint="eastAsia"/>
        </w:rPr>
        <w:t>国家</w:t>
      </w:r>
      <w:r w:rsidRPr="00E70464">
        <w:rPr>
          <w:rFonts w:ascii="Times New Roman" w:eastAsia="华文楷体" w:hAnsi="Times New Roman" w:cs="Times New Roman" w:hint="eastAsia"/>
        </w:rPr>
        <w:t>发改委</w:t>
      </w:r>
      <w:proofErr w:type="gramEnd"/>
      <w:r w:rsidRPr="00E70464">
        <w:rPr>
          <w:rFonts w:ascii="Times New Roman" w:eastAsia="华文楷体" w:hAnsi="Times New Roman" w:cs="Times New Roman" w:hint="eastAsia"/>
        </w:rPr>
        <w:t>“</w:t>
      </w:r>
      <w:r w:rsidRPr="00E70464">
        <w:rPr>
          <w:rFonts w:ascii="Times New Roman" w:eastAsia="华文楷体" w:hAnsi="Times New Roman" w:cs="Times New Roman" w:hint="eastAsia"/>
        </w:rPr>
        <w:t>PPP</w:t>
      </w:r>
      <w:r w:rsidRPr="00E70464">
        <w:rPr>
          <w:rFonts w:ascii="Times New Roman" w:eastAsia="华文楷体" w:hAnsi="Times New Roman" w:cs="Times New Roman" w:hint="eastAsia"/>
        </w:rPr>
        <w:t>项目融资问题研讨会”并做总结发言。</w:t>
      </w:r>
    </w:p>
    <w:p w14:paraId="1EF72AB0" w14:textId="77777777" w:rsidR="0019542D" w:rsidRPr="00E70464"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E70464">
        <w:rPr>
          <w:rFonts w:ascii="Times New Roman" w:eastAsia="华文楷体" w:hAnsi="Times New Roman" w:cs="Times New Roman" w:hint="eastAsia"/>
        </w:rPr>
        <w:t>2015</w:t>
      </w:r>
      <w:r w:rsidRPr="00E70464">
        <w:rPr>
          <w:rFonts w:ascii="Times New Roman" w:eastAsia="华文楷体" w:hAnsi="Times New Roman" w:cs="Times New Roman" w:hint="eastAsia"/>
        </w:rPr>
        <w:t>年</w:t>
      </w:r>
      <w:r w:rsidRPr="00E70464">
        <w:rPr>
          <w:rFonts w:ascii="Times New Roman" w:eastAsia="华文楷体" w:hAnsi="Times New Roman" w:cs="Times New Roman" w:hint="eastAsia"/>
        </w:rPr>
        <w:t>11</w:t>
      </w:r>
      <w:r w:rsidRPr="00E70464">
        <w:rPr>
          <w:rFonts w:ascii="Times New Roman" w:eastAsia="华文楷体" w:hAnsi="Times New Roman" w:cs="Times New Roman" w:hint="eastAsia"/>
        </w:rPr>
        <w:t>月</w:t>
      </w:r>
      <w:r w:rsidRPr="00E70464">
        <w:rPr>
          <w:rFonts w:ascii="Times New Roman" w:eastAsia="华文楷体" w:hAnsi="Times New Roman" w:cs="Times New Roman" w:hint="eastAsia"/>
        </w:rPr>
        <w:t>13</w:t>
      </w:r>
      <w:r w:rsidRPr="00E70464">
        <w:rPr>
          <w:rFonts w:ascii="Times New Roman" w:eastAsia="华文楷体" w:hAnsi="Times New Roman" w:cs="Times New Roman" w:hint="eastAsia"/>
        </w:rPr>
        <w:t>日王守清教授接受</w:t>
      </w:r>
      <w:r w:rsidRPr="00E70464">
        <w:rPr>
          <w:rFonts w:ascii="Times New Roman" w:eastAsia="华文楷体" w:hAnsi="Times New Roman" w:cs="Times New Roman" w:hint="eastAsia"/>
        </w:rPr>
        <w:t>CCTV</w:t>
      </w:r>
      <w:r w:rsidRPr="00E70464">
        <w:rPr>
          <w:rFonts w:ascii="Times New Roman" w:eastAsia="华文楷体" w:hAnsi="Times New Roman" w:cs="Times New Roman" w:hint="eastAsia"/>
        </w:rPr>
        <w:t>新闻频道采访播出。</w:t>
      </w:r>
    </w:p>
    <w:p w14:paraId="32CC8BEC" w14:textId="77777777" w:rsidR="0019542D" w:rsidRPr="00733BCF"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hint="eastAsia"/>
        </w:rPr>
        <w:t>年</w:t>
      </w:r>
      <w:r w:rsidRPr="00733BCF">
        <w:rPr>
          <w:rFonts w:ascii="Times New Roman" w:eastAsia="华文楷体" w:hAnsi="Times New Roman" w:cs="Times New Roman"/>
        </w:rPr>
        <w:t>11</w:t>
      </w:r>
      <w:r w:rsidRPr="00733BCF">
        <w:rPr>
          <w:rFonts w:ascii="Times New Roman" w:eastAsia="华文楷体" w:hAnsi="Times New Roman" w:cs="Times New Roman" w:hint="eastAsia"/>
        </w:rPr>
        <w:t>月</w:t>
      </w:r>
      <w:r w:rsidRPr="00733BCF">
        <w:rPr>
          <w:rFonts w:ascii="Times New Roman" w:eastAsia="华文楷体" w:hAnsi="Times New Roman" w:cs="Times New Roman"/>
        </w:rPr>
        <w:t>12</w:t>
      </w:r>
      <w:r w:rsidRPr="00733BCF">
        <w:rPr>
          <w:rFonts w:ascii="Times New Roman" w:eastAsia="华文楷体" w:hAnsi="Times New Roman" w:cs="Times New Roman" w:hint="eastAsia"/>
        </w:rPr>
        <w:t>日，刘洪玉教授应邀出席了国家发展改革委员会</w:t>
      </w:r>
      <w:proofErr w:type="gramStart"/>
      <w:r w:rsidRPr="00733BCF">
        <w:rPr>
          <w:rFonts w:ascii="Times New Roman" w:eastAsia="华文楷体" w:hAnsi="Times New Roman" w:cs="Times New Roman" w:hint="eastAsia"/>
        </w:rPr>
        <w:t>连维良副</w:t>
      </w:r>
      <w:proofErr w:type="gramEnd"/>
      <w:r w:rsidRPr="00733BCF">
        <w:rPr>
          <w:rFonts w:ascii="Times New Roman" w:eastAsia="华文楷体" w:hAnsi="Times New Roman" w:cs="Times New Roman" w:hint="eastAsia"/>
        </w:rPr>
        <w:t>主任主持召开的经济运行形势分析座谈会，就房地产市场发展运行中的现状分析判断政策建议等发表了意见。</w:t>
      </w:r>
    </w:p>
    <w:p w14:paraId="67129F95" w14:textId="77777777" w:rsidR="0019542D" w:rsidRPr="00E70464"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E70464">
        <w:rPr>
          <w:rFonts w:ascii="Times New Roman" w:eastAsia="华文楷体" w:hAnsi="Times New Roman" w:cs="Times New Roman" w:hint="eastAsia"/>
        </w:rPr>
        <w:t>2015</w:t>
      </w:r>
      <w:r w:rsidRPr="00E70464">
        <w:rPr>
          <w:rFonts w:ascii="Times New Roman" w:eastAsia="华文楷体" w:hAnsi="Times New Roman" w:cs="Times New Roman" w:hint="eastAsia"/>
        </w:rPr>
        <w:t>年</w:t>
      </w:r>
      <w:r w:rsidRPr="00E70464">
        <w:rPr>
          <w:rFonts w:ascii="Times New Roman" w:eastAsia="华文楷体" w:hAnsi="Times New Roman" w:cs="Times New Roman" w:hint="eastAsia"/>
        </w:rPr>
        <w:t>11</w:t>
      </w:r>
      <w:r w:rsidRPr="00E70464">
        <w:rPr>
          <w:rFonts w:ascii="Times New Roman" w:eastAsia="华文楷体" w:hAnsi="Times New Roman" w:cs="Times New Roman" w:hint="eastAsia"/>
        </w:rPr>
        <w:t>月</w:t>
      </w:r>
      <w:r w:rsidRPr="00E70464">
        <w:rPr>
          <w:rFonts w:ascii="Times New Roman" w:eastAsia="华文楷体" w:hAnsi="Times New Roman" w:cs="Times New Roman" w:hint="eastAsia"/>
        </w:rPr>
        <w:t>6</w:t>
      </w:r>
      <w:r w:rsidRPr="00E70464">
        <w:rPr>
          <w:rFonts w:ascii="Times New Roman" w:eastAsia="华文楷体" w:hAnsi="Times New Roman" w:cs="Times New Roman" w:hint="eastAsia"/>
        </w:rPr>
        <w:t>日王守清参加建设部“市政公用事业特许经营项目评价导则”定稿研讨</w:t>
      </w:r>
      <w:r w:rsidRPr="00E70464">
        <w:rPr>
          <w:rFonts w:ascii="Times New Roman" w:eastAsia="华文楷体" w:hAnsi="Times New Roman" w:cs="Times New Roman" w:hint="eastAsia"/>
        </w:rPr>
        <w:lastRenderedPageBreak/>
        <w:t>会。</w:t>
      </w:r>
    </w:p>
    <w:p w14:paraId="47685CD4" w14:textId="77777777" w:rsidR="0019542D" w:rsidRPr="00E70464"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E70464">
        <w:rPr>
          <w:rFonts w:ascii="Times New Roman" w:eastAsia="华文楷体" w:hAnsi="Times New Roman" w:cs="Times New Roman" w:hint="eastAsia"/>
        </w:rPr>
        <w:t>2015</w:t>
      </w:r>
      <w:r w:rsidRPr="00E70464">
        <w:rPr>
          <w:rFonts w:ascii="Times New Roman" w:eastAsia="华文楷体" w:hAnsi="Times New Roman" w:cs="Times New Roman" w:hint="eastAsia"/>
        </w:rPr>
        <w:t>年</w:t>
      </w:r>
      <w:r w:rsidRPr="00E70464">
        <w:rPr>
          <w:rFonts w:ascii="Times New Roman" w:eastAsia="华文楷体" w:hAnsi="Times New Roman" w:cs="Times New Roman" w:hint="eastAsia"/>
        </w:rPr>
        <w:t>10</w:t>
      </w:r>
      <w:r w:rsidRPr="00E70464">
        <w:rPr>
          <w:rFonts w:ascii="Times New Roman" w:eastAsia="华文楷体" w:hAnsi="Times New Roman" w:cs="Times New Roman" w:hint="eastAsia"/>
        </w:rPr>
        <w:t>月</w:t>
      </w:r>
      <w:r w:rsidRPr="00E70464">
        <w:rPr>
          <w:rFonts w:ascii="Times New Roman" w:eastAsia="华文楷体" w:hAnsi="Times New Roman" w:cs="Times New Roman" w:hint="eastAsia"/>
        </w:rPr>
        <w:t>29</w:t>
      </w:r>
      <w:r w:rsidRPr="00E70464">
        <w:rPr>
          <w:rFonts w:ascii="Times New Roman" w:eastAsia="华文楷体" w:hAnsi="Times New Roman" w:cs="Times New Roman" w:hint="eastAsia"/>
        </w:rPr>
        <w:t>日王守清教授参加英国大使馆</w:t>
      </w:r>
      <w:r w:rsidRPr="00E70464">
        <w:rPr>
          <w:rFonts w:ascii="Times New Roman" w:eastAsia="华文楷体" w:hAnsi="Times New Roman" w:cs="Times New Roman" w:hint="eastAsia"/>
        </w:rPr>
        <w:t>PPP</w:t>
      </w:r>
      <w:r w:rsidRPr="00E70464">
        <w:rPr>
          <w:rFonts w:ascii="Times New Roman" w:eastAsia="华文楷体" w:hAnsi="Times New Roman" w:cs="Times New Roman" w:hint="eastAsia"/>
        </w:rPr>
        <w:t>午餐会并参与研讨。</w:t>
      </w:r>
    </w:p>
    <w:p w14:paraId="1F155E04" w14:textId="77777777" w:rsidR="0019542D" w:rsidRPr="00744AB8"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44AB8">
        <w:rPr>
          <w:rFonts w:ascii="Times New Roman" w:eastAsia="华文楷体" w:hAnsi="Times New Roman" w:cs="Times New Roman" w:hint="eastAsia"/>
        </w:rPr>
        <w:t>2015</w:t>
      </w:r>
      <w:r w:rsidRPr="00744AB8">
        <w:rPr>
          <w:rFonts w:ascii="Times New Roman" w:eastAsia="华文楷体" w:hAnsi="Times New Roman" w:cs="Times New Roman" w:hint="eastAsia"/>
        </w:rPr>
        <w:t>年</w:t>
      </w:r>
      <w:r w:rsidRPr="00744AB8">
        <w:rPr>
          <w:rFonts w:ascii="Times New Roman" w:eastAsia="华文楷体" w:hAnsi="Times New Roman" w:cs="Times New Roman" w:hint="eastAsia"/>
        </w:rPr>
        <w:t>10</w:t>
      </w:r>
      <w:r w:rsidRPr="00744AB8">
        <w:rPr>
          <w:rFonts w:ascii="Times New Roman" w:eastAsia="华文楷体" w:hAnsi="Times New Roman" w:cs="Times New Roman" w:hint="eastAsia"/>
        </w:rPr>
        <w:t>月</w:t>
      </w:r>
      <w:r w:rsidRPr="00744AB8">
        <w:rPr>
          <w:rFonts w:ascii="Times New Roman" w:eastAsia="华文楷体" w:hAnsi="Times New Roman" w:cs="Times New Roman" w:hint="eastAsia"/>
        </w:rPr>
        <w:t>26</w:t>
      </w:r>
      <w:r w:rsidRPr="00744AB8">
        <w:rPr>
          <w:rFonts w:ascii="Times New Roman" w:eastAsia="华文楷体" w:hAnsi="Times New Roman" w:cs="Times New Roman" w:hint="eastAsia"/>
        </w:rPr>
        <w:t>日，张红教授参加浙江大学和浙江省</w:t>
      </w:r>
      <w:proofErr w:type="gramStart"/>
      <w:r w:rsidRPr="00744AB8">
        <w:rPr>
          <w:rFonts w:ascii="Times New Roman" w:eastAsia="华文楷体" w:hAnsi="Times New Roman" w:cs="Times New Roman" w:hint="eastAsia"/>
        </w:rPr>
        <w:t>造价师</w:t>
      </w:r>
      <w:proofErr w:type="gramEnd"/>
      <w:r w:rsidRPr="00744AB8">
        <w:rPr>
          <w:rFonts w:ascii="Times New Roman" w:eastAsia="华文楷体" w:hAnsi="Times New Roman" w:cs="Times New Roman" w:hint="eastAsia"/>
        </w:rPr>
        <w:t>学会共同组织的学术论坛，并以“房地产领域的信息经济学问题”为题作专题讲座。来自海内外的专家学者共</w:t>
      </w:r>
      <w:r w:rsidRPr="00744AB8">
        <w:rPr>
          <w:rFonts w:ascii="Times New Roman" w:eastAsia="华文楷体" w:hAnsi="Times New Roman" w:cs="Times New Roman" w:hint="eastAsia"/>
        </w:rPr>
        <w:t>40</w:t>
      </w:r>
      <w:r w:rsidRPr="00744AB8">
        <w:rPr>
          <w:rFonts w:ascii="Times New Roman" w:eastAsia="华文楷体" w:hAnsi="Times New Roman" w:cs="Times New Roman" w:hint="eastAsia"/>
        </w:rPr>
        <w:t>余人参加活动。</w:t>
      </w:r>
    </w:p>
    <w:p w14:paraId="3BA1A1CB" w14:textId="77777777" w:rsidR="0019542D" w:rsidRPr="00744AB8"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44AB8">
        <w:rPr>
          <w:rFonts w:ascii="Times New Roman" w:eastAsia="华文楷体" w:hAnsi="Times New Roman" w:cs="Times New Roman" w:hint="eastAsia"/>
        </w:rPr>
        <w:t>2015</w:t>
      </w:r>
      <w:r w:rsidRPr="00744AB8">
        <w:rPr>
          <w:rFonts w:ascii="Times New Roman" w:eastAsia="华文楷体" w:hAnsi="Times New Roman" w:cs="Times New Roman" w:hint="eastAsia"/>
        </w:rPr>
        <w:t>年</w:t>
      </w:r>
      <w:r w:rsidRPr="00744AB8">
        <w:rPr>
          <w:rFonts w:ascii="Times New Roman" w:eastAsia="华文楷体" w:hAnsi="Times New Roman" w:cs="Times New Roman" w:hint="eastAsia"/>
        </w:rPr>
        <w:t>10</w:t>
      </w:r>
      <w:r w:rsidRPr="00744AB8">
        <w:rPr>
          <w:rFonts w:ascii="Times New Roman" w:eastAsia="华文楷体" w:hAnsi="Times New Roman" w:cs="Times New Roman" w:hint="eastAsia"/>
        </w:rPr>
        <w:t>月</w:t>
      </w:r>
      <w:r w:rsidRPr="00744AB8">
        <w:rPr>
          <w:rFonts w:ascii="Times New Roman" w:eastAsia="华文楷体" w:hAnsi="Times New Roman" w:cs="Times New Roman" w:hint="eastAsia"/>
        </w:rPr>
        <w:t>25</w:t>
      </w:r>
      <w:r w:rsidRPr="00744AB8">
        <w:rPr>
          <w:rFonts w:ascii="Times New Roman" w:eastAsia="华文楷体" w:hAnsi="Times New Roman" w:cs="Times New Roman" w:hint="eastAsia"/>
        </w:rPr>
        <w:t>日，张红教授参加中华建设管理研究会组织的学术年会之圆桌论坛，并以“经济新常态下的房地产市场”为题做专题发言。来自海内外的</w:t>
      </w:r>
      <w:r w:rsidRPr="00744AB8">
        <w:rPr>
          <w:rFonts w:ascii="Times New Roman" w:eastAsia="华文楷体" w:hAnsi="Times New Roman" w:cs="Times New Roman" w:hint="eastAsia"/>
        </w:rPr>
        <w:t>100</w:t>
      </w:r>
      <w:r w:rsidRPr="00744AB8">
        <w:rPr>
          <w:rFonts w:ascii="Times New Roman" w:eastAsia="华文楷体" w:hAnsi="Times New Roman" w:cs="Times New Roman" w:hint="eastAsia"/>
        </w:rPr>
        <w:t>余人参加活动。</w:t>
      </w:r>
    </w:p>
    <w:p w14:paraId="594635A7" w14:textId="77777777" w:rsidR="0019542D" w:rsidRPr="00E70464"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E70464">
        <w:rPr>
          <w:rFonts w:ascii="Times New Roman" w:eastAsia="华文楷体" w:hAnsi="Times New Roman" w:cs="Times New Roman" w:hint="eastAsia"/>
        </w:rPr>
        <w:t>2015</w:t>
      </w:r>
      <w:r w:rsidRPr="00E70464">
        <w:rPr>
          <w:rFonts w:ascii="Times New Roman" w:eastAsia="华文楷体" w:hAnsi="Times New Roman" w:cs="Times New Roman" w:hint="eastAsia"/>
        </w:rPr>
        <w:t>年</w:t>
      </w:r>
      <w:r w:rsidRPr="00E70464">
        <w:rPr>
          <w:rFonts w:ascii="Times New Roman" w:eastAsia="华文楷体" w:hAnsi="Times New Roman" w:cs="Times New Roman" w:hint="eastAsia"/>
        </w:rPr>
        <w:t>10</w:t>
      </w:r>
      <w:r w:rsidRPr="00E70464">
        <w:rPr>
          <w:rFonts w:ascii="Times New Roman" w:eastAsia="华文楷体" w:hAnsi="Times New Roman" w:cs="Times New Roman" w:hint="eastAsia"/>
        </w:rPr>
        <w:t>月</w:t>
      </w:r>
      <w:r w:rsidRPr="00E70464">
        <w:rPr>
          <w:rFonts w:ascii="Times New Roman" w:eastAsia="华文楷体" w:hAnsi="Times New Roman" w:cs="Times New Roman" w:hint="eastAsia"/>
        </w:rPr>
        <w:t>24-25</w:t>
      </w:r>
      <w:r w:rsidRPr="00E70464">
        <w:rPr>
          <w:rFonts w:ascii="Times New Roman" w:eastAsia="华文楷体" w:hAnsi="Times New Roman" w:cs="Times New Roman" w:hint="eastAsia"/>
        </w:rPr>
        <w:t>日王守清教授参加中国项目管理大会并主持协作组会议。</w:t>
      </w:r>
    </w:p>
    <w:p w14:paraId="6C20A244" w14:textId="77777777" w:rsidR="0019542D" w:rsidRPr="00733BCF"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hint="eastAsia"/>
        </w:rPr>
        <w:t>年</w:t>
      </w:r>
      <w:r w:rsidRPr="00733BCF">
        <w:rPr>
          <w:rFonts w:ascii="Times New Roman" w:eastAsia="华文楷体" w:hAnsi="Times New Roman" w:cs="Times New Roman"/>
        </w:rPr>
        <w:t>10</w:t>
      </w:r>
      <w:r w:rsidRPr="00733BCF">
        <w:rPr>
          <w:rFonts w:ascii="Times New Roman" w:eastAsia="华文楷体" w:hAnsi="Times New Roman" w:cs="Times New Roman" w:hint="eastAsia"/>
        </w:rPr>
        <w:t>月</w:t>
      </w:r>
      <w:r w:rsidRPr="00733BCF">
        <w:rPr>
          <w:rFonts w:ascii="Times New Roman" w:eastAsia="华文楷体" w:hAnsi="Times New Roman" w:cs="Times New Roman"/>
        </w:rPr>
        <w:t>21</w:t>
      </w:r>
      <w:r w:rsidRPr="00733BCF">
        <w:rPr>
          <w:rFonts w:ascii="Times New Roman" w:eastAsia="华文楷体" w:hAnsi="Times New Roman" w:cs="Times New Roman" w:hint="eastAsia"/>
        </w:rPr>
        <w:t>日，刘洪玉教授应邀参加了住建部王宁副部长主持的城市分类方案专家咨询会，就房地产市场调控中的“城市分类”问题发表了专家意见。</w:t>
      </w:r>
    </w:p>
    <w:p w14:paraId="3AFDFA1F" w14:textId="77777777" w:rsidR="0019542D" w:rsidRPr="00733BCF"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hint="eastAsia"/>
        </w:rPr>
        <w:t>年</w:t>
      </w:r>
      <w:r w:rsidRPr="00733BCF">
        <w:rPr>
          <w:rFonts w:ascii="Times New Roman" w:eastAsia="华文楷体" w:hAnsi="Times New Roman" w:cs="Times New Roman"/>
        </w:rPr>
        <w:t>9</w:t>
      </w:r>
      <w:r w:rsidRPr="00733BCF">
        <w:rPr>
          <w:rFonts w:ascii="Times New Roman" w:eastAsia="华文楷体" w:hAnsi="Times New Roman" w:cs="Times New Roman" w:hint="eastAsia"/>
        </w:rPr>
        <w:t>月</w:t>
      </w:r>
      <w:r w:rsidRPr="00733BCF">
        <w:rPr>
          <w:rFonts w:ascii="Times New Roman" w:eastAsia="华文楷体" w:hAnsi="Times New Roman" w:cs="Times New Roman"/>
        </w:rPr>
        <w:t>16</w:t>
      </w:r>
      <w:r w:rsidRPr="00733BCF">
        <w:rPr>
          <w:rFonts w:ascii="Times New Roman" w:eastAsia="华文楷体" w:hAnsi="Times New Roman" w:cs="Times New Roman" w:hint="eastAsia"/>
        </w:rPr>
        <w:t>日，刘洪玉教授参加了经济日报社、中共济南市委、济南市人民政府共同主办的“为政以德创新惠民：</w:t>
      </w:r>
      <w:r w:rsidRPr="00733BCF">
        <w:rPr>
          <w:rFonts w:ascii="Times New Roman" w:eastAsia="华文楷体" w:hAnsi="Times New Roman" w:cs="Times New Roman"/>
        </w:rPr>
        <w:t>2015</w:t>
      </w:r>
      <w:r w:rsidRPr="00733BCF">
        <w:rPr>
          <w:rFonts w:ascii="Times New Roman" w:eastAsia="华文楷体" w:hAnsi="Times New Roman" w:cs="Times New Roman" w:hint="eastAsia"/>
        </w:rPr>
        <w:t>济南市新常态下住房保障服务创新研讨会”。</w:t>
      </w:r>
    </w:p>
    <w:p w14:paraId="29BB733A" w14:textId="77777777" w:rsidR="0019542D" w:rsidRPr="00744AB8"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44AB8">
        <w:rPr>
          <w:rFonts w:ascii="Times New Roman" w:eastAsia="华文楷体" w:hAnsi="Times New Roman" w:cs="Times New Roman" w:hint="eastAsia"/>
        </w:rPr>
        <w:t>2015</w:t>
      </w:r>
      <w:r w:rsidRPr="00744AB8">
        <w:rPr>
          <w:rFonts w:ascii="Times New Roman" w:eastAsia="华文楷体" w:hAnsi="Times New Roman" w:cs="Times New Roman" w:hint="eastAsia"/>
        </w:rPr>
        <w:t>年</w:t>
      </w:r>
      <w:r w:rsidRPr="00744AB8">
        <w:rPr>
          <w:rFonts w:ascii="Times New Roman" w:eastAsia="华文楷体" w:hAnsi="Times New Roman" w:cs="Times New Roman" w:hint="eastAsia"/>
        </w:rPr>
        <w:t>7</w:t>
      </w:r>
      <w:r w:rsidRPr="00744AB8">
        <w:rPr>
          <w:rFonts w:ascii="Times New Roman" w:eastAsia="华文楷体" w:hAnsi="Times New Roman" w:cs="Times New Roman" w:hint="eastAsia"/>
        </w:rPr>
        <w:t>月</w:t>
      </w:r>
      <w:r w:rsidRPr="00744AB8">
        <w:rPr>
          <w:rFonts w:ascii="Times New Roman" w:eastAsia="华文楷体" w:hAnsi="Times New Roman" w:cs="Times New Roman" w:hint="eastAsia"/>
        </w:rPr>
        <w:t>8</w:t>
      </w:r>
      <w:r w:rsidRPr="00744AB8">
        <w:rPr>
          <w:rFonts w:ascii="Times New Roman" w:eastAsia="华文楷体" w:hAnsi="Times New Roman" w:cs="Times New Roman" w:hint="eastAsia"/>
        </w:rPr>
        <w:t>日，张红教授参加国土资源部组织的土地节约与集约利用研讨会，并以“新型城镇化背景下下的土地节约与集约利用”为题做专题讲座。来自全国各地的</w:t>
      </w:r>
      <w:r w:rsidRPr="00744AB8">
        <w:rPr>
          <w:rFonts w:ascii="Times New Roman" w:eastAsia="华文楷体" w:hAnsi="Times New Roman" w:cs="Times New Roman" w:hint="eastAsia"/>
        </w:rPr>
        <w:t>100</w:t>
      </w:r>
      <w:r w:rsidRPr="00744AB8">
        <w:rPr>
          <w:rFonts w:ascii="Times New Roman" w:eastAsia="华文楷体" w:hAnsi="Times New Roman" w:cs="Times New Roman" w:hint="eastAsia"/>
        </w:rPr>
        <w:t>余人参加活动。</w:t>
      </w:r>
    </w:p>
    <w:p w14:paraId="31A3FDA7" w14:textId="77777777" w:rsidR="00CF7C49" w:rsidRPr="00E70464" w:rsidRDefault="00CF7C49" w:rsidP="00CF7C49">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E70464">
        <w:rPr>
          <w:rFonts w:ascii="Times New Roman" w:eastAsia="华文楷体" w:hAnsi="Times New Roman" w:cs="Times New Roman" w:hint="eastAsia"/>
        </w:rPr>
        <w:t>2015</w:t>
      </w:r>
      <w:r w:rsidRPr="00E70464">
        <w:rPr>
          <w:rFonts w:ascii="Times New Roman" w:eastAsia="华文楷体" w:hAnsi="Times New Roman" w:cs="Times New Roman" w:hint="eastAsia"/>
        </w:rPr>
        <w:t>年</w:t>
      </w:r>
      <w:r w:rsidRPr="00E70464">
        <w:rPr>
          <w:rFonts w:ascii="Times New Roman" w:eastAsia="华文楷体" w:hAnsi="Times New Roman" w:cs="Times New Roman" w:hint="eastAsia"/>
        </w:rPr>
        <w:t>7</w:t>
      </w:r>
      <w:r w:rsidRPr="00E70464">
        <w:rPr>
          <w:rFonts w:ascii="Times New Roman" w:eastAsia="华文楷体" w:hAnsi="Times New Roman" w:cs="Times New Roman" w:hint="eastAsia"/>
        </w:rPr>
        <w:t>月</w:t>
      </w:r>
      <w:r w:rsidRPr="00E70464">
        <w:rPr>
          <w:rFonts w:ascii="Times New Roman" w:eastAsia="华文楷体" w:hAnsi="Times New Roman" w:cs="Times New Roman" w:hint="eastAsia"/>
        </w:rPr>
        <w:t>1</w:t>
      </w:r>
      <w:r w:rsidRPr="00E70464">
        <w:rPr>
          <w:rFonts w:ascii="Times New Roman" w:eastAsia="华文楷体" w:hAnsi="Times New Roman" w:cs="Times New Roman" w:hint="eastAsia"/>
        </w:rPr>
        <w:t>日王守清教授参加中国政府网和中国人民大学重阳金融研究院的</w:t>
      </w:r>
      <w:r w:rsidRPr="00E70464">
        <w:rPr>
          <w:rFonts w:ascii="Times New Roman" w:eastAsia="华文楷体" w:hAnsi="Times New Roman" w:cs="Times New Roman" w:hint="eastAsia"/>
        </w:rPr>
        <w:t>PPP</w:t>
      </w:r>
      <w:r w:rsidRPr="00E70464">
        <w:rPr>
          <w:rFonts w:ascii="Times New Roman" w:eastAsia="华文楷体" w:hAnsi="Times New Roman" w:cs="Times New Roman" w:hint="eastAsia"/>
        </w:rPr>
        <w:t>高端研讨会并做发言，</w:t>
      </w:r>
      <w:r w:rsidRPr="00E70464">
        <w:rPr>
          <w:rFonts w:ascii="Times New Roman" w:eastAsia="华文楷体" w:hAnsi="Times New Roman" w:cs="Times New Roman" w:hint="eastAsia"/>
        </w:rPr>
        <w:t>7</w:t>
      </w:r>
      <w:r w:rsidRPr="00E70464">
        <w:rPr>
          <w:rFonts w:ascii="Times New Roman" w:eastAsia="华文楷体" w:hAnsi="Times New Roman" w:cs="Times New Roman" w:hint="eastAsia"/>
        </w:rPr>
        <w:t>月</w:t>
      </w:r>
      <w:r w:rsidRPr="00E70464">
        <w:rPr>
          <w:rFonts w:ascii="Times New Roman" w:eastAsia="华文楷体" w:hAnsi="Times New Roman" w:cs="Times New Roman" w:hint="eastAsia"/>
        </w:rPr>
        <w:t>3</w:t>
      </w:r>
      <w:r w:rsidRPr="00E70464">
        <w:rPr>
          <w:rFonts w:ascii="Times New Roman" w:eastAsia="华文楷体" w:hAnsi="Times New Roman" w:cs="Times New Roman" w:hint="eastAsia"/>
        </w:rPr>
        <w:t>日</w:t>
      </w:r>
      <w:r w:rsidRPr="00E70464">
        <w:rPr>
          <w:rFonts w:ascii="Times New Roman" w:eastAsia="华文楷体" w:hAnsi="Times New Roman" w:cs="Times New Roman" w:hint="eastAsia"/>
        </w:rPr>
        <w:t>CCTV</w:t>
      </w:r>
      <w:r w:rsidRPr="00E70464">
        <w:rPr>
          <w:rFonts w:ascii="Times New Roman" w:eastAsia="华文楷体" w:hAnsi="Times New Roman" w:cs="Times New Roman" w:hint="eastAsia"/>
        </w:rPr>
        <w:t>财经频道播出王守清教授发言，之后新华社、人民日报等重要媒体陆续点名报道。</w:t>
      </w:r>
    </w:p>
    <w:p w14:paraId="70DAAB3A" w14:textId="77777777" w:rsidR="0019542D" w:rsidRPr="0019542D"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19542D">
        <w:rPr>
          <w:rFonts w:ascii="Times New Roman" w:eastAsia="华文楷体" w:hAnsi="Times New Roman" w:cs="Times New Roman" w:hint="eastAsia"/>
        </w:rPr>
        <w:t>2015</w:t>
      </w:r>
      <w:r w:rsidRPr="0019542D">
        <w:rPr>
          <w:rFonts w:ascii="Times New Roman" w:eastAsia="华文楷体" w:hAnsi="Times New Roman" w:cs="Times New Roman" w:hint="eastAsia"/>
        </w:rPr>
        <w:t>年</w:t>
      </w:r>
      <w:r w:rsidRPr="0019542D">
        <w:rPr>
          <w:rFonts w:ascii="Times New Roman" w:eastAsia="华文楷体" w:hAnsi="Times New Roman" w:cs="Times New Roman" w:hint="eastAsia"/>
        </w:rPr>
        <w:t>6</w:t>
      </w:r>
      <w:r w:rsidRPr="0019542D">
        <w:rPr>
          <w:rFonts w:ascii="Times New Roman" w:eastAsia="华文楷体" w:hAnsi="Times New Roman" w:cs="Times New Roman" w:hint="eastAsia"/>
        </w:rPr>
        <w:t>月</w:t>
      </w:r>
      <w:r w:rsidRPr="0019542D">
        <w:rPr>
          <w:rFonts w:ascii="Times New Roman" w:eastAsia="华文楷体" w:hAnsi="Times New Roman" w:cs="Times New Roman" w:hint="eastAsia"/>
        </w:rPr>
        <w:t>25</w:t>
      </w:r>
      <w:r w:rsidRPr="0019542D">
        <w:rPr>
          <w:rFonts w:ascii="Times New Roman" w:eastAsia="华文楷体" w:hAnsi="Times New Roman" w:cs="Times New Roman" w:hint="eastAsia"/>
        </w:rPr>
        <w:t>日王守清教授参加中国首届“一带一路”研讨会并做大会报告，约</w:t>
      </w:r>
      <w:r w:rsidRPr="0019542D">
        <w:rPr>
          <w:rFonts w:ascii="Times New Roman" w:eastAsia="华文楷体" w:hAnsi="Times New Roman" w:cs="Times New Roman" w:hint="eastAsia"/>
        </w:rPr>
        <w:t>400</w:t>
      </w:r>
      <w:r w:rsidRPr="0019542D">
        <w:rPr>
          <w:rFonts w:ascii="Times New Roman" w:eastAsia="华文楷体" w:hAnsi="Times New Roman" w:cs="Times New Roman" w:hint="eastAsia"/>
        </w:rPr>
        <w:t>人参会。</w:t>
      </w:r>
    </w:p>
    <w:p w14:paraId="47DEBA88" w14:textId="77777777" w:rsidR="00CF7C49" w:rsidRPr="00744AB8" w:rsidRDefault="00CF7C49" w:rsidP="00CF7C49">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44AB8">
        <w:rPr>
          <w:rFonts w:ascii="Times New Roman" w:eastAsia="华文楷体" w:hAnsi="Times New Roman" w:cs="Times New Roman" w:hint="eastAsia"/>
        </w:rPr>
        <w:t>2015</w:t>
      </w:r>
      <w:r w:rsidRPr="00744AB8">
        <w:rPr>
          <w:rFonts w:ascii="Times New Roman" w:eastAsia="华文楷体" w:hAnsi="Times New Roman" w:cs="Times New Roman" w:hint="eastAsia"/>
        </w:rPr>
        <w:t>年</w:t>
      </w:r>
      <w:r w:rsidRPr="00744AB8">
        <w:rPr>
          <w:rFonts w:ascii="Times New Roman" w:eastAsia="华文楷体" w:hAnsi="Times New Roman" w:cs="Times New Roman" w:hint="eastAsia"/>
        </w:rPr>
        <w:t>6</w:t>
      </w:r>
      <w:r w:rsidRPr="00744AB8">
        <w:rPr>
          <w:rFonts w:ascii="Times New Roman" w:eastAsia="华文楷体" w:hAnsi="Times New Roman" w:cs="Times New Roman" w:hint="eastAsia"/>
        </w:rPr>
        <w:t>月</w:t>
      </w:r>
      <w:r w:rsidRPr="00744AB8">
        <w:rPr>
          <w:rFonts w:ascii="Times New Roman" w:eastAsia="华文楷体" w:hAnsi="Times New Roman" w:cs="Times New Roman" w:hint="eastAsia"/>
        </w:rPr>
        <w:t>3</w:t>
      </w:r>
      <w:r w:rsidRPr="00744AB8">
        <w:rPr>
          <w:rFonts w:ascii="Times New Roman" w:eastAsia="华文楷体" w:hAnsi="Times New Roman" w:cs="Times New Roman" w:hint="eastAsia"/>
        </w:rPr>
        <w:t>日，张红教授参加西安勘察设计院组织的新型城镇化问题学术论坛，并以新型城镇化规划解读为题做专题讲座。来自陕西业界</w:t>
      </w:r>
      <w:r w:rsidRPr="00744AB8">
        <w:rPr>
          <w:rFonts w:ascii="Times New Roman" w:eastAsia="华文楷体" w:hAnsi="Times New Roman" w:cs="Times New Roman" w:hint="eastAsia"/>
        </w:rPr>
        <w:t>100</w:t>
      </w:r>
      <w:r w:rsidRPr="00744AB8">
        <w:rPr>
          <w:rFonts w:ascii="Times New Roman" w:eastAsia="华文楷体" w:hAnsi="Times New Roman" w:cs="Times New Roman" w:hint="eastAsia"/>
        </w:rPr>
        <w:t>余人参加活动。</w:t>
      </w:r>
    </w:p>
    <w:p w14:paraId="3C7154FF" w14:textId="77777777" w:rsidR="0019542D" w:rsidRPr="00733BCF"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hint="eastAsia"/>
        </w:rPr>
        <w:t>年</w:t>
      </w:r>
      <w:r w:rsidRPr="00733BCF">
        <w:rPr>
          <w:rFonts w:ascii="Times New Roman" w:eastAsia="华文楷体" w:hAnsi="Times New Roman" w:cs="Times New Roman"/>
        </w:rPr>
        <w:t>5</w:t>
      </w:r>
      <w:r w:rsidRPr="00733BCF">
        <w:rPr>
          <w:rFonts w:ascii="Times New Roman" w:eastAsia="华文楷体" w:hAnsi="Times New Roman" w:cs="Times New Roman" w:hint="eastAsia"/>
        </w:rPr>
        <w:t>月</w:t>
      </w:r>
      <w:r w:rsidRPr="00733BCF">
        <w:rPr>
          <w:rFonts w:ascii="Times New Roman" w:eastAsia="华文楷体" w:hAnsi="Times New Roman" w:cs="Times New Roman"/>
        </w:rPr>
        <w:t>21</w:t>
      </w:r>
      <w:r w:rsidRPr="00733BCF">
        <w:rPr>
          <w:rFonts w:ascii="Times New Roman" w:eastAsia="华文楷体" w:hAnsi="Times New Roman" w:cs="Times New Roman" w:hint="eastAsia"/>
        </w:rPr>
        <w:t>日，刘洪玉教授应邀参加了住建部改革与发展司组织的“深化住房制度改革座谈会”，就《深化住房制度改革实施方案》草稿发表了专家意见。</w:t>
      </w:r>
    </w:p>
    <w:p w14:paraId="4348D4D9" w14:textId="77777777" w:rsidR="00CF7C49" w:rsidRPr="00744AB8" w:rsidRDefault="00CF7C49" w:rsidP="00CF7C49">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44AB8">
        <w:rPr>
          <w:rFonts w:ascii="Times New Roman" w:eastAsia="华文楷体" w:hAnsi="Times New Roman" w:cs="Times New Roman" w:hint="eastAsia"/>
        </w:rPr>
        <w:t>2015</w:t>
      </w:r>
      <w:r w:rsidRPr="00744AB8">
        <w:rPr>
          <w:rFonts w:ascii="Times New Roman" w:eastAsia="华文楷体" w:hAnsi="Times New Roman" w:cs="Times New Roman" w:hint="eastAsia"/>
        </w:rPr>
        <w:t>年</w:t>
      </w:r>
      <w:r w:rsidRPr="00744AB8">
        <w:rPr>
          <w:rFonts w:ascii="Times New Roman" w:eastAsia="华文楷体" w:hAnsi="Times New Roman" w:cs="Times New Roman" w:hint="eastAsia"/>
        </w:rPr>
        <w:t>4</w:t>
      </w:r>
      <w:r w:rsidRPr="00744AB8">
        <w:rPr>
          <w:rFonts w:ascii="Times New Roman" w:eastAsia="华文楷体" w:hAnsi="Times New Roman" w:cs="Times New Roman" w:hint="eastAsia"/>
        </w:rPr>
        <w:t>月</w:t>
      </w:r>
      <w:r w:rsidRPr="00744AB8">
        <w:rPr>
          <w:rFonts w:ascii="Times New Roman" w:eastAsia="华文楷体" w:hAnsi="Times New Roman" w:cs="Times New Roman" w:hint="eastAsia"/>
        </w:rPr>
        <w:t>26</w:t>
      </w:r>
      <w:r w:rsidRPr="00744AB8">
        <w:rPr>
          <w:rFonts w:ascii="Times New Roman" w:eastAsia="华文楷体" w:hAnsi="Times New Roman" w:cs="Times New Roman" w:hint="eastAsia"/>
        </w:rPr>
        <w:t>日，张红教授参加国家土地发展研究院组织的土地改革与中国经济学术论坛，并以“农村集体土地流转”为题做专题报告。来自海内外专家学者共</w:t>
      </w:r>
      <w:r w:rsidRPr="00744AB8">
        <w:rPr>
          <w:rFonts w:ascii="Times New Roman" w:eastAsia="华文楷体" w:hAnsi="Times New Roman" w:cs="Times New Roman" w:hint="eastAsia"/>
        </w:rPr>
        <w:t>30</w:t>
      </w:r>
      <w:r w:rsidRPr="00744AB8">
        <w:rPr>
          <w:rFonts w:ascii="Times New Roman" w:eastAsia="华文楷体" w:hAnsi="Times New Roman" w:cs="Times New Roman" w:hint="eastAsia"/>
        </w:rPr>
        <w:t>余人参加活动。</w:t>
      </w:r>
    </w:p>
    <w:p w14:paraId="2C245757" w14:textId="77777777" w:rsidR="00CF7C49" w:rsidRPr="00733BCF" w:rsidRDefault="00CF7C49" w:rsidP="00CF7C49">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hint="eastAsia"/>
        </w:rPr>
        <w:t>年</w:t>
      </w:r>
      <w:r w:rsidRPr="00733BCF">
        <w:rPr>
          <w:rFonts w:ascii="Times New Roman" w:eastAsia="华文楷体" w:hAnsi="Times New Roman" w:cs="Times New Roman"/>
        </w:rPr>
        <w:t>3</w:t>
      </w:r>
      <w:r w:rsidRPr="00733BCF">
        <w:rPr>
          <w:rFonts w:ascii="Times New Roman" w:eastAsia="华文楷体" w:hAnsi="Times New Roman" w:cs="Times New Roman" w:hint="eastAsia"/>
        </w:rPr>
        <w:t>月</w:t>
      </w:r>
      <w:r w:rsidRPr="00733BCF">
        <w:rPr>
          <w:rFonts w:ascii="Times New Roman" w:eastAsia="华文楷体" w:hAnsi="Times New Roman" w:cs="Times New Roman"/>
        </w:rPr>
        <w:t>20</w:t>
      </w:r>
      <w:r w:rsidRPr="00733BCF">
        <w:rPr>
          <w:rFonts w:ascii="Times New Roman" w:eastAsia="华文楷体" w:hAnsi="Times New Roman" w:cs="Times New Roman" w:hint="eastAsia"/>
        </w:rPr>
        <w:t>日，刘洪玉教授应邀参加了北京市人大常委会组织的“北京市城镇基本住房保障立法专家座谈会”，重点就条例中涉及的“合作型保障房”问题发表了专家意见。</w:t>
      </w:r>
    </w:p>
    <w:p w14:paraId="33D3F087" w14:textId="77777777" w:rsidR="00CF7C49" w:rsidRPr="00733BCF" w:rsidRDefault="00CF7C49" w:rsidP="00CF7C49">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rPr>
        <w:t>年</w:t>
      </w:r>
      <w:r w:rsidRPr="00733BCF">
        <w:rPr>
          <w:rFonts w:ascii="Times New Roman" w:eastAsia="华文楷体" w:hAnsi="Times New Roman" w:cs="Times New Roman"/>
        </w:rPr>
        <w:t>3</w:t>
      </w:r>
      <w:r w:rsidRPr="00733BCF">
        <w:rPr>
          <w:rFonts w:ascii="Times New Roman" w:eastAsia="华文楷体" w:hAnsi="Times New Roman" w:cs="Times New Roman"/>
        </w:rPr>
        <w:t>月</w:t>
      </w:r>
      <w:r w:rsidRPr="00733BCF">
        <w:rPr>
          <w:rFonts w:ascii="Times New Roman" w:eastAsia="华文楷体" w:hAnsi="Times New Roman" w:cs="Times New Roman"/>
        </w:rPr>
        <w:t>25</w:t>
      </w:r>
      <w:r w:rsidRPr="00733BCF">
        <w:rPr>
          <w:rFonts w:ascii="Times New Roman" w:eastAsia="华文楷体" w:hAnsi="Times New Roman" w:cs="Times New Roman"/>
        </w:rPr>
        <w:t>日，吴璟副教授应邀出席</w:t>
      </w:r>
      <w:proofErr w:type="gramStart"/>
      <w:r w:rsidRPr="00733BCF">
        <w:rPr>
          <w:rFonts w:ascii="Times New Roman" w:eastAsia="华文楷体" w:hAnsi="Times New Roman" w:cs="Times New Roman"/>
        </w:rPr>
        <w:t>国家发改委</w:t>
      </w:r>
      <w:proofErr w:type="gramEnd"/>
      <w:r w:rsidRPr="00733BCF">
        <w:rPr>
          <w:rFonts w:ascii="Times New Roman" w:eastAsia="华文楷体" w:hAnsi="Times New Roman" w:cs="Times New Roman"/>
        </w:rPr>
        <w:t>组织的价格形势分析会。</w:t>
      </w:r>
    </w:p>
    <w:p w14:paraId="47B58EE5" w14:textId="77777777" w:rsidR="00CF7C49" w:rsidRPr="00744AB8" w:rsidRDefault="00CF7C49" w:rsidP="00CF7C49">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44AB8">
        <w:rPr>
          <w:rFonts w:ascii="Times New Roman" w:eastAsia="华文楷体" w:hAnsi="Times New Roman" w:cs="Times New Roman"/>
        </w:rPr>
        <w:t>201</w:t>
      </w:r>
      <w:r w:rsidRPr="00744AB8">
        <w:rPr>
          <w:rFonts w:ascii="Times New Roman" w:eastAsia="华文楷体" w:hAnsi="Times New Roman" w:cs="Times New Roman" w:hint="eastAsia"/>
        </w:rPr>
        <w:t>5</w:t>
      </w:r>
      <w:r w:rsidRPr="00744AB8">
        <w:rPr>
          <w:rFonts w:ascii="Times New Roman" w:eastAsia="华文楷体" w:hAnsi="Times New Roman" w:cs="Times New Roman" w:hint="eastAsia"/>
        </w:rPr>
        <w:t>年</w:t>
      </w:r>
      <w:r w:rsidRPr="00744AB8">
        <w:rPr>
          <w:rFonts w:ascii="Times New Roman" w:eastAsia="华文楷体" w:hAnsi="Times New Roman" w:cs="Times New Roman" w:hint="eastAsia"/>
        </w:rPr>
        <w:t>3</w:t>
      </w:r>
      <w:r w:rsidRPr="00744AB8">
        <w:rPr>
          <w:rFonts w:ascii="Times New Roman" w:eastAsia="华文楷体" w:hAnsi="Times New Roman" w:cs="Times New Roman" w:hint="eastAsia"/>
        </w:rPr>
        <w:t>月</w:t>
      </w:r>
      <w:r w:rsidRPr="00744AB8">
        <w:rPr>
          <w:rFonts w:ascii="Times New Roman" w:eastAsia="华文楷体" w:hAnsi="Times New Roman" w:cs="Times New Roman" w:hint="eastAsia"/>
        </w:rPr>
        <w:t>16</w:t>
      </w:r>
      <w:r w:rsidRPr="00744AB8">
        <w:rPr>
          <w:rFonts w:ascii="Times New Roman" w:eastAsia="华文楷体" w:hAnsi="Times New Roman" w:cs="Times New Roman" w:hint="eastAsia"/>
        </w:rPr>
        <w:t>日，张红教授参加国土资源部中国土地矿产法律事务中心组织的“土地市场平稳发展研讨会</w:t>
      </w:r>
      <w:r w:rsidRPr="00744AB8">
        <w:rPr>
          <w:rFonts w:ascii="Times New Roman" w:eastAsia="华文楷体" w:hAnsi="Times New Roman" w:cs="Times New Roman"/>
        </w:rPr>
        <w:t>”</w:t>
      </w:r>
      <w:r w:rsidRPr="00744AB8">
        <w:rPr>
          <w:rFonts w:ascii="Times New Roman" w:eastAsia="华文楷体" w:hAnsi="Times New Roman" w:cs="Times New Roman" w:hint="eastAsia"/>
        </w:rPr>
        <w:t>，以“土地参与国家宏观调控”为题进行了专题讲座。中心主任、副主任及格有关处室</w:t>
      </w:r>
      <w:r w:rsidRPr="00744AB8">
        <w:rPr>
          <w:rFonts w:ascii="Times New Roman" w:eastAsia="华文楷体" w:hAnsi="Times New Roman" w:cs="Times New Roman" w:hint="eastAsia"/>
        </w:rPr>
        <w:t>40</w:t>
      </w:r>
      <w:r w:rsidRPr="00744AB8">
        <w:rPr>
          <w:rFonts w:ascii="Times New Roman" w:eastAsia="华文楷体" w:hAnsi="Times New Roman" w:cs="Times New Roman" w:hint="eastAsia"/>
        </w:rPr>
        <w:t>余人参加活动</w:t>
      </w:r>
      <w:r w:rsidRPr="00744AB8">
        <w:rPr>
          <w:rFonts w:ascii="Times New Roman" w:eastAsia="华文楷体" w:hAnsi="Times New Roman" w:cs="Times New Roman" w:hint="eastAsia"/>
        </w:rPr>
        <w:t>.</w:t>
      </w:r>
    </w:p>
    <w:p w14:paraId="348C51DD" w14:textId="77777777" w:rsidR="00CF7C49" w:rsidRPr="00733BCF" w:rsidRDefault="00CF7C49" w:rsidP="00CF7C49">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hint="eastAsia"/>
        </w:rPr>
        <w:t>年</w:t>
      </w:r>
      <w:r w:rsidRPr="00733BCF">
        <w:rPr>
          <w:rFonts w:ascii="Times New Roman" w:eastAsia="华文楷体" w:hAnsi="Times New Roman" w:cs="Times New Roman"/>
        </w:rPr>
        <w:t>3</w:t>
      </w:r>
      <w:r w:rsidRPr="00733BCF">
        <w:rPr>
          <w:rFonts w:ascii="Times New Roman" w:eastAsia="华文楷体" w:hAnsi="Times New Roman" w:cs="Times New Roman" w:hint="eastAsia"/>
        </w:rPr>
        <w:t>月</w:t>
      </w:r>
      <w:r w:rsidRPr="00733BCF">
        <w:rPr>
          <w:rFonts w:ascii="Times New Roman" w:eastAsia="华文楷体" w:hAnsi="Times New Roman" w:cs="Times New Roman"/>
        </w:rPr>
        <w:t>1</w:t>
      </w:r>
      <w:r w:rsidRPr="00733BCF">
        <w:rPr>
          <w:rFonts w:ascii="Times New Roman" w:eastAsia="华文楷体" w:hAnsi="Times New Roman" w:cs="Times New Roman" w:hint="eastAsia"/>
        </w:rPr>
        <w:t>日，刘洪玉教授应邀参加了住建部住房公积金监管</w:t>
      </w:r>
      <w:proofErr w:type="gramStart"/>
      <w:r w:rsidRPr="00733BCF">
        <w:rPr>
          <w:rFonts w:ascii="Times New Roman" w:eastAsia="华文楷体" w:hAnsi="Times New Roman" w:cs="Times New Roman" w:hint="eastAsia"/>
        </w:rPr>
        <w:t>司召开</w:t>
      </w:r>
      <w:proofErr w:type="gramEnd"/>
      <w:r w:rsidRPr="00733BCF">
        <w:rPr>
          <w:rFonts w:ascii="Times New Roman" w:eastAsia="华文楷体" w:hAnsi="Times New Roman" w:cs="Times New Roman" w:hint="eastAsia"/>
        </w:rPr>
        <w:t>的“《住房公积金案例条例》修订座谈会”，重点就省级统筹、增值收益分享等问题发表了专家意见。</w:t>
      </w:r>
    </w:p>
    <w:p w14:paraId="49F94D0E" w14:textId="77777777" w:rsidR="0019542D" w:rsidRPr="00733BCF"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lastRenderedPageBreak/>
        <w:t>2015</w:t>
      </w:r>
      <w:r w:rsidRPr="00733BCF">
        <w:rPr>
          <w:rFonts w:ascii="Times New Roman" w:eastAsia="华文楷体" w:hAnsi="Times New Roman" w:cs="Times New Roman" w:hint="eastAsia"/>
        </w:rPr>
        <w:t>年</w:t>
      </w:r>
      <w:r w:rsidRPr="00733BCF">
        <w:rPr>
          <w:rFonts w:ascii="Times New Roman" w:eastAsia="华文楷体" w:hAnsi="Times New Roman" w:cs="Times New Roman"/>
        </w:rPr>
        <w:t>2</w:t>
      </w:r>
      <w:r w:rsidRPr="00733BCF">
        <w:rPr>
          <w:rFonts w:ascii="Times New Roman" w:eastAsia="华文楷体" w:hAnsi="Times New Roman" w:cs="Times New Roman" w:hint="eastAsia"/>
        </w:rPr>
        <w:t>月</w:t>
      </w:r>
      <w:r w:rsidRPr="00733BCF">
        <w:rPr>
          <w:rFonts w:ascii="Times New Roman" w:eastAsia="华文楷体" w:hAnsi="Times New Roman" w:cs="Times New Roman"/>
        </w:rPr>
        <w:t>12</w:t>
      </w:r>
      <w:r w:rsidRPr="00733BCF">
        <w:rPr>
          <w:rFonts w:ascii="Times New Roman" w:eastAsia="华文楷体" w:hAnsi="Times New Roman" w:cs="Times New Roman" w:hint="eastAsia"/>
        </w:rPr>
        <w:t>日，刘洪玉教授应邀参加了国家审计署召开的“国有土地出让收入及耕地保护初步审计结果沟通会”。</w:t>
      </w:r>
    </w:p>
    <w:p w14:paraId="7C0DDEBC" w14:textId="77777777" w:rsidR="0019542D" w:rsidRPr="00733BCF" w:rsidRDefault="0019542D" w:rsidP="0019542D">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33BCF">
        <w:rPr>
          <w:rFonts w:ascii="Times New Roman" w:eastAsia="华文楷体" w:hAnsi="Times New Roman" w:cs="Times New Roman"/>
        </w:rPr>
        <w:t>2015</w:t>
      </w:r>
      <w:r w:rsidRPr="00733BCF">
        <w:rPr>
          <w:rFonts w:ascii="Times New Roman" w:eastAsia="华文楷体" w:hAnsi="Times New Roman" w:cs="Times New Roman" w:hint="eastAsia"/>
        </w:rPr>
        <w:t>年</w:t>
      </w:r>
      <w:r w:rsidRPr="00733BCF">
        <w:rPr>
          <w:rFonts w:ascii="Times New Roman" w:eastAsia="华文楷体" w:hAnsi="Times New Roman" w:cs="Times New Roman"/>
        </w:rPr>
        <w:t>2</w:t>
      </w:r>
      <w:r w:rsidRPr="00733BCF">
        <w:rPr>
          <w:rFonts w:ascii="Times New Roman" w:eastAsia="华文楷体" w:hAnsi="Times New Roman" w:cs="Times New Roman" w:hint="eastAsia"/>
        </w:rPr>
        <w:t>月</w:t>
      </w:r>
      <w:r w:rsidRPr="00733BCF">
        <w:rPr>
          <w:rFonts w:ascii="Times New Roman" w:eastAsia="华文楷体" w:hAnsi="Times New Roman" w:cs="Times New Roman"/>
        </w:rPr>
        <w:t>6</w:t>
      </w:r>
      <w:r w:rsidRPr="00733BCF">
        <w:rPr>
          <w:rFonts w:ascii="Times New Roman" w:eastAsia="华文楷体" w:hAnsi="Times New Roman" w:cs="Times New Roman" w:hint="eastAsia"/>
        </w:rPr>
        <w:t>日，刘洪玉教授应邀</w:t>
      </w:r>
      <w:proofErr w:type="gramStart"/>
      <w:r w:rsidRPr="00733BCF">
        <w:rPr>
          <w:rFonts w:ascii="Times New Roman" w:eastAsia="华文楷体" w:hAnsi="Times New Roman" w:cs="Times New Roman" w:hint="eastAsia"/>
        </w:rPr>
        <w:t>参加住</w:t>
      </w:r>
      <w:proofErr w:type="gramEnd"/>
      <w:r w:rsidRPr="00733BCF">
        <w:rPr>
          <w:rFonts w:ascii="Times New Roman" w:eastAsia="华文楷体" w:hAnsi="Times New Roman" w:cs="Times New Roman" w:hint="eastAsia"/>
        </w:rPr>
        <w:t>建部“国外政策性住房金融研讨会”，就欧美日等主要发达国家政策性住房金融发展情况，以及我国政策性住房金融的发展，发表了专家意见。</w:t>
      </w:r>
    </w:p>
    <w:p w14:paraId="6B0DE122" w14:textId="77777777" w:rsidR="00CF7C49" w:rsidRPr="00744AB8" w:rsidRDefault="00CF7C49" w:rsidP="00CF7C49">
      <w:pPr>
        <w:numPr>
          <w:ilvl w:val="0"/>
          <w:numId w:val="3"/>
        </w:numPr>
        <w:tabs>
          <w:tab w:val="clear" w:pos="720"/>
          <w:tab w:val="left" w:pos="510"/>
        </w:tabs>
        <w:spacing w:beforeLines="50" w:before="156"/>
        <w:ind w:left="420" w:hanging="420"/>
        <w:rPr>
          <w:rFonts w:ascii="Times New Roman" w:eastAsia="华文楷体" w:hAnsi="Times New Roman" w:cs="Times New Roman"/>
        </w:rPr>
      </w:pPr>
      <w:r w:rsidRPr="00744AB8">
        <w:rPr>
          <w:rFonts w:ascii="Times New Roman" w:eastAsia="华文楷体" w:hAnsi="Times New Roman" w:cs="Times New Roman" w:hint="eastAsia"/>
        </w:rPr>
        <w:t>2015</w:t>
      </w:r>
      <w:r w:rsidRPr="00744AB8">
        <w:rPr>
          <w:rFonts w:ascii="Times New Roman" w:eastAsia="华文楷体" w:hAnsi="Times New Roman" w:cs="Times New Roman" w:hint="eastAsia"/>
        </w:rPr>
        <w:t>年</w:t>
      </w:r>
      <w:r w:rsidRPr="00744AB8">
        <w:rPr>
          <w:rFonts w:ascii="Times New Roman" w:eastAsia="华文楷体" w:hAnsi="Times New Roman" w:cs="Times New Roman" w:hint="eastAsia"/>
        </w:rPr>
        <w:t>1</w:t>
      </w:r>
      <w:r w:rsidRPr="00744AB8">
        <w:rPr>
          <w:rFonts w:ascii="Times New Roman" w:eastAsia="华文楷体" w:hAnsi="Times New Roman" w:cs="Times New Roman" w:hint="eastAsia"/>
        </w:rPr>
        <w:t>月</w:t>
      </w:r>
      <w:r w:rsidRPr="00744AB8">
        <w:rPr>
          <w:rFonts w:ascii="Times New Roman" w:eastAsia="华文楷体" w:hAnsi="Times New Roman" w:cs="Times New Roman" w:hint="eastAsia"/>
        </w:rPr>
        <w:t>24</w:t>
      </w:r>
      <w:r w:rsidRPr="00744AB8">
        <w:rPr>
          <w:rFonts w:ascii="Times New Roman" w:eastAsia="华文楷体" w:hAnsi="Times New Roman" w:cs="Times New Roman" w:hint="eastAsia"/>
        </w:rPr>
        <w:t>日，张红教授参加中国土地学会组织的土地学科建设研讨会，并以“土地经济学的发展脉络”做了专题报告。来自国内外的专家学者</w:t>
      </w:r>
      <w:r w:rsidRPr="00744AB8">
        <w:rPr>
          <w:rFonts w:ascii="Times New Roman" w:eastAsia="华文楷体" w:hAnsi="Times New Roman" w:cs="Times New Roman" w:hint="eastAsia"/>
        </w:rPr>
        <w:t>50</w:t>
      </w:r>
      <w:r w:rsidRPr="00744AB8">
        <w:rPr>
          <w:rFonts w:ascii="Times New Roman" w:eastAsia="华文楷体" w:hAnsi="Times New Roman" w:cs="Times New Roman" w:hint="eastAsia"/>
        </w:rPr>
        <w:t>余人参加活动。</w:t>
      </w:r>
    </w:p>
    <w:p w14:paraId="32E62D46" w14:textId="77777777" w:rsidR="00473968" w:rsidRPr="00473968" w:rsidRDefault="00473968" w:rsidP="00473968">
      <w:pPr>
        <w:spacing w:beforeLines="50" w:before="156"/>
        <w:rPr>
          <w:rFonts w:ascii="Times New Roman" w:eastAsia="华文楷体" w:hAnsi="Times New Roman"/>
          <w:szCs w:val="21"/>
        </w:rPr>
      </w:pPr>
    </w:p>
    <w:p w14:paraId="57E12174" w14:textId="77777777" w:rsidR="0074543B" w:rsidRPr="00196D29" w:rsidRDefault="0074543B">
      <w:pPr>
        <w:widowControl/>
        <w:jc w:val="left"/>
        <w:rPr>
          <w:rFonts w:ascii="Times New Roman" w:eastAsia="华文楷体" w:hAnsi="Times New Roman"/>
          <w:szCs w:val="21"/>
        </w:rPr>
      </w:pPr>
      <w:r w:rsidRPr="00196D29">
        <w:rPr>
          <w:rFonts w:ascii="Times New Roman" w:eastAsia="华文楷体" w:hAnsi="Times New Roman"/>
          <w:szCs w:val="21"/>
        </w:rPr>
        <w:br w:type="page"/>
      </w:r>
    </w:p>
    <w:p w14:paraId="69B1D7E4" w14:textId="77777777" w:rsidR="009C3BB4" w:rsidRPr="008A6F62" w:rsidRDefault="009C3BB4" w:rsidP="006D633A">
      <w:pPr>
        <w:pStyle w:val="1"/>
      </w:pPr>
      <w:r>
        <w:rPr>
          <w:rFonts w:hint="eastAsia"/>
        </w:rPr>
        <w:lastRenderedPageBreak/>
        <w:t>附件一：</w:t>
      </w:r>
    </w:p>
    <w:p w14:paraId="326269E1" w14:textId="2613BEFD" w:rsidR="0080200A" w:rsidRPr="006D633A" w:rsidRDefault="00FE0C64" w:rsidP="00FE0C64">
      <w:pPr>
        <w:pStyle w:val="1"/>
        <w:jc w:val="center"/>
        <w:rPr>
          <w:sz w:val="22"/>
        </w:rPr>
      </w:pPr>
      <w:r w:rsidRPr="006D633A">
        <w:rPr>
          <w:rFonts w:hint="eastAsia"/>
          <w:sz w:val="22"/>
        </w:rPr>
        <w:t>2015</w:t>
      </w:r>
      <w:r w:rsidRPr="006D633A">
        <w:rPr>
          <w:rFonts w:hint="eastAsia"/>
          <w:sz w:val="22"/>
        </w:rPr>
        <w:t>年清华大学恒隆房地产研究中心</w:t>
      </w:r>
      <w:r w:rsidR="005A16F0">
        <w:rPr>
          <w:rFonts w:hint="eastAsia"/>
          <w:sz w:val="22"/>
        </w:rPr>
        <w:t>发表</w:t>
      </w:r>
      <w:r w:rsidRPr="006D633A">
        <w:rPr>
          <w:rFonts w:hint="eastAsia"/>
          <w:sz w:val="22"/>
        </w:rPr>
        <w:t>论文列表</w:t>
      </w:r>
    </w:p>
    <w:p w14:paraId="1E17A8A2" w14:textId="31EF8914"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 xml:space="preserve">Hong Zhang, Shuai </w:t>
      </w:r>
      <w:proofErr w:type="gramStart"/>
      <w:r w:rsidRPr="003F58BA">
        <w:rPr>
          <w:rFonts w:ascii="Times New Roman" w:hAnsi="Times New Roman"/>
          <w:sz w:val="18"/>
          <w:szCs w:val="18"/>
        </w:rPr>
        <w:t>Gao</w:t>
      </w:r>
      <w:proofErr w:type="gramEnd"/>
      <w:r w:rsidRPr="003F58BA">
        <w:rPr>
          <w:rFonts w:ascii="Times New Roman" w:hAnsi="Times New Roman"/>
          <w:sz w:val="18"/>
          <w:szCs w:val="18"/>
        </w:rPr>
        <w:t>, Fei Yang.Impact of split share structure reform on capital structures: empirical evidence from China’s listed companies.</w:t>
      </w:r>
      <w:r w:rsidRPr="003F58BA">
        <w:rPr>
          <w:rFonts w:ascii="Times New Roman" w:hAnsi="Times New Roman" w:hint="eastAsia"/>
          <w:sz w:val="18"/>
          <w:szCs w:val="18"/>
        </w:rPr>
        <w:t xml:space="preserve"> </w:t>
      </w:r>
      <w:r w:rsidRPr="003F58BA">
        <w:rPr>
          <w:rFonts w:ascii="Times New Roman" w:hAnsi="Times New Roman"/>
          <w:sz w:val="18"/>
          <w:szCs w:val="18"/>
        </w:rPr>
        <w:t>Applied Economics.Vol.17, 1-10,2015</w:t>
      </w:r>
    </w:p>
    <w:p w14:paraId="0CACFF2F" w14:textId="4D6A8F1E"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Yingjie Zhang, Siqi Zheng, Yan Song, Yongguang Zhang.The Spillover Effect of Urban Village Removal on Nearby Home Values in Beijing.</w:t>
      </w:r>
      <w:r w:rsidRPr="003F58BA">
        <w:rPr>
          <w:rFonts w:ascii="Times New Roman" w:hAnsi="Times New Roman" w:hint="eastAsia"/>
          <w:sz w:val="18"/>
          <w:szCs w:val="18"/>
        </w:rPr>
        <w:t xml:space="preserve"> </w:t>
      </w:r>
      <w:r w:rsidRPr="003F58BA">
        <w:rPr>
          <w:rFonts w:ascii="Times New Roman" w:hAnsi="Times New Roman"/>
          <w:sz w:val="18"/>
          <w:szCs w:val="18"/>
        </w:rPr>
        <w:t>Growth and Change.2015, published online.</w:t>
      </w:r>
    </w:p>
    <w:p w14:paraId="63C6679E" w14:textId="2B66E4F1"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Xie Jing and Wang Shou Qing.PPP – The New Normal for China’s Development.</w:t>
      </w:r>
      <w:r w:rsidRPr="003F58BA">
        <w:rPr>
          <w:rFonts w:ascii="Times New Roman" w:hAnsi="Times New Roman" w:hint="eastAsia"/>
          <w:sz w:val="18"/>
          <w:szCs w:val="18"/>
        </w:rPr>
        <w:t xml:space="preserve"> </w:t>
      </w:r>
      <w:r w:rsidRPr="003F58BA">
        <w:rPr>
          <w:rFonts w:ascii="Times New Roman" w:hAnsi="Times New Roman"/>
          <w:sz w:val="18"/>
          <w:szCs w:val="18"/>
        </w:rPr>
        <w:t>Infrastructure and Construction in Asia.</w:t>
      </w:r>
      <w:r w:rsidRPr="003F58BA">
        <w:rPr>
          <w:rFonts w:ascii="Times New Roman" w:hAnsi="Times New Roman" w:hint="eastAsia"/>
          <w:sz w:val="18"/>
          <w:szCs w:val="18"/>
        </w:rPr>
        <w:t xml:space="preserve"> </w:t>
      </w:r>
      <w:r w:rsidRPr="003F58BA">
        <w:rPr>
          <w:rFonts w:ascii="Times New Roman" w:hAnsi="Times New Roman"/>
          <w:sz w:val="18"/>
          <w:szCs w:val="18"/>
        </w:rPr>
        <w:t>2015</w:t>
      </w:r>
      <w:r w:rsidRPr="003F58BA">
        <w:rPr>
          <w:rFonts w:ascii="Times New Roman" w:hAnsi="Times New Roman"/>
          <w:sz w:val="18"/>
          <w:szCs w:val="18"/>
        </w:rPr>
        <w:t>年</w:t>
      </w:r>
      <w:r w:rsidRPr="003F58BA">
        <w:rPr>
          <w:rFonts w:ascii="Times New Roman" w:hAnsi="Times New Roman"/>
          <w:sz w:val="18"/>
          <w:szCs w:val="18"/>
        </w:rPr>
        <w:t>10</w:t>
      </w:r>
      <w:r w:rsidRPr="003F58BA">
        <w:rPr>
          <w:rFonts w:ascii="Times New Roman" w:hAnsi="Times New Roman"/>
          <w:sz w:val="18"/>
          <w:szCs w:val="18"/>
        </w:rPr>
        <w:t>月</w:t>
      </w:r>
      <w:r w:rsidRPr="003F58BA">
        <w:rPr>
          <w:rFonts w:ascii="Times New Roman" w:hAnsi="Times New Roman"/>
          <w:sz w:val="18"/>
          <w:szCs w:val="18"/>
        </w:rPr>
        <w:t>1</w:t>
      </w:r>
      <w:r w:rsidRPr="003F58BA">
        <w:rPr>
          <w:rFonts w:ascii="Times New Roman" w:hAnsi="Times New Roman"/>
          <w:sz w:val="18"/>
          <w:szCs w:val="18"/>
        </w:rPr>
        <w:t>日</w:t>
      </w:r>
    </w:p>
    <w:p w14:paraId="4D82056B" w14:textId="16A1E2B7"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Weizeng Sun, Siqi Zheng, David Geltner, Rui Wang.</w:t>
      </w:r>
      <w:r w:rsidRPr="003F58BA">
        <w:rPr>
          <w:rFonts w:ascii="Times New Roman" w:hAnsi="Times New Roman" w:hint="eastAsia"/>
          <w:sz w:val="18"/>
          <w:szCs w:val="18"/>
        </w:rPr>
        <w:t xml:space="preserve"> </w:t>
      </w:r>
      <w:r w:rsidRPr="003F58BA">
        <w:rPr>
          <w:rFonts w:ascii="Times New Roman" w:hAnsi="Times New Roman"/>
          <w:sz w:val="18"/>
          <w:szCs w:val="18"/>
        </w:rPr>
        <w:t xml:space="preserve">How </w:t>
      </w:r>
      <w:proofErr w:type="gramStart"/>
      <w:r w:rsidRPr="003F58BA">
        <w:rPr>
          <w:rFonts w:ascii="Times New Roman" w:hAnsi="Times New Roman"/>
          <w:sz w:val="18"/>
          <w:szCs w:val="18"/>
        </w:rPr>
        <w:t>Much</w:t>
      </w:r>
      <w:proofErr w:type="gramEnd"/>
      <w:r w:rsidRPr="003F58BA">
        <w:rPr>
          <w:rFonts w:ascii="Times New Roman" w:hAnsi="Times New Roman"/>
          <w:sz w:val="18"/>
          <w:szCs w:val="18"/>
        </w:rPr>
        <w:t xml:space="preserve"> is a Good School Worth in Beijing? Identifying Price Premium with Paired Data and Rents.</w:t>
      </w:r>
      <w:r w:rsidRPr="003F58BA">
        <w:rPr>
          <w:rFonts w:ascii="Times New Roman" w:hAnsi="Times New Roman" w:hint="eastAsia"/>
          <w:sz w:val="18"/>
          <w:szCs w:val="18"/>
        </w:rPr>
        <w:t xml:space="preserve"> </w:t>
      </w:r>
      <w:r w:rsidRPr="003F58BA">
        <w:rPr>
          <w:rFonts w:ascii="Times New Roman" w:hAnsi="Times New Roman"/>
          <w:sz w:val="18"/>
          <w:szCs w:val="18"/>
        </w:rPr>
        <w:t xml:space="preserve">Journal of Real Estate Finance and Economics.2015, published </w:t>
      </w:r>
      <w:proofErr w:type="gramStart"/>
      <w:r w:rsidRPr="003F58BA">
        <w:rPr>
          <w:rFonts w:ascii="Times New Roman" w:hAnsi="Times New Roman"/>
          <w:sz w:val="18"/>
          <w:szCs w:val="18"/>
        </w:rPr>
        <w:t>online .</w:t>
      </w:r>
      <w:proofErr w:type="gramEnd"/>
    </w:p>
    <w:p w14:paraId="1016BEBA" w14:textId="71400FB6"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Jing Wu,Joseph Gyourko,Yongheng Deng.Real estate collateral value and investment-The case of China.Journal of Urban Economics.86 (2015) 43–53</w:t>
      </w:r>
    </w:p>
    <w:p w14:paraId="539FABC7" w14:textId="76A295FC"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song shi, zan yang, david tripe, huan zhang.uncertainty and new apartment price setting:.pacific-basin finance journal.35</w:t>
      </w:r>
      <w:r w:rsidRPr="003F58BA">
        <w:rPr>
          <w:rFonts w:ascii="Times New Roman" w:hAnsi="Times New Roman"/>
          <w:sz w:val="18"/>
          <w:szCs w:val="18"/>
        </w:rPr>
        <w:t>（</w:t>
      </w:r>
      <w:r w:rsidRPr="003F58BA">
        <w:rPr>
          <w:rFonts w:ascii="Times New Roman" w:hAnsi="Times New Roman"/>
          <w:sz w:val="18"/>
          <w:szCs w:val="18"/>
        </w:rPr>
        <w:t>2015</w:t>
      </w:r>
      <w:r w:rsidRPr="003F58BA">
        <w:rPr>
          <w:rFonts w:ascii="Times New Roman" w:hAnsi="Times New Roman"/>
          <w:sz w:val="18"/>
          <w:szCs w:val="18"/>
        </w:rPr>
        <w:t>）</w:t>
      </w:r>
      <w:r w:rsidRPr="003F58BA">
        <w:rPr>
          <w:rFonts w:ascii="Times New Roman" w:hAnsi="Times New Roman"/>
          <w:sz w:val="18"/>
          <w:szCs w:val="18"/>
        </w:rPr>
        <w:t>574-591</w:t>
      </w:r>
    </w:p>
    <w:p w14:paraId="1546EB87" w14:textId="65F6826F"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Jing Wu</w:t>
      </w:r>
      <w:proofErr w:type="gramStart"/>
      <w:r w:rsidRPr="003F58BA">
        <w:rPr>
          <w:rFonts w:ascii="Times New Roman" w:hAnsi="Times New Roman"/>
          <w:sz w:val="18"/>
          <w:szCs w:val="18"/>
        </w:rPr>
        <w:t>,Yongheng</w:t>
      </w:r>
      <w:proofErr w:type="gramEnd"/>
      <w:r w:rsidRPr="003F58BA">
        <w:rPr>
          <w:rFonts w:ascii="Times New Roman" w:hAnsi="Times New Roman"/>
          <w:sz w:val="18"/>
          <w:szCs w:val="18"/>
        </w:rPr>
        <w:t xml:space="preserve"> Deng.Intercity Information Diffusion and Price Discovery in Housing Markets_Evidence from Google Searches.Real Estate Finan Econ."(2015) 50:289–306"</w:t>
      </w:r>
    </w:p>
    <w:p w14:paraId="5CC667BE" w14:textId="537A2E71"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Yangfei Xu, Qinghua Zhang, Siqi Zheng.The Rising Demand for Subway after Private Driving Restriction: Evidence from Beijing's Housing Market.Regional Science and Urban Economics. 2015, 54: 28-37</w:t>
      </w:r>
    </w:p>
    <w:p w14:paraId="4286CBB9" w14:textId="76AFB231"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Weizeng Sun, Siqi Zheng, David Geltner, Rui Wang.The Capitalization of Subway Access in Home Value: A Repeat-Rentals Model with Supply Constraints in Beijing</w:t>
      </w:r>
      <w:proofErr w:type="gramStart"/>
      <w:r w:rsidRPr="003F58BA">
        <w:rPr>
          <w:rFonts w:ascii="Times New Roman" w:hAnsi="Times New Roman"/>
          <w:sz w:val="18"/>
          <w:szCs w:val="18"/>
        </w:rPr>
        <w:t>..</w:t>
      </w:r>
      <w:proofErr w:type="gramEnd"/>
      <w:r w:rsidRPr="003F58BA">
        <w:rPr>
          <w:rFonts w:ascii="Times New Roman" w:hAnsi="Times New Roman"/>
          <w:sz w:val="18"/>
          <w:szCs w:val="18"/>
        </w:rPr>
        <w:t>Transportation Research Part A</w:t>
      </w:r>
      <w:proofErr w:type="gramStart"/>
      <w:r w:rsidRPr="003F58BA">
        <w:rPr>
          <w:rFonts w:ascii="Times New Roman" w:hAnsi="Times New Roman"/>
          <w:sz w:val="18"/>
          <w:szCs w:val="18"/>
        </w:rPr>
        <w:t>:Policy</w:t>
      </w:r>
      <w:proofErr w:type="gramEnd"/>
      <w:r w:rsidRPr="003F58BA">
        <w:rPr>
          <w:rFonts w:ascii="Times New Roman" w:hAnsi="Times New Roman"/>
          <w:sz w:val="18"/>
          <w:szCs w:val="18"/>
        </w:rPr>
        <w:t xml:space="preserve"> and Practice.2015, 80: 104-115.</w:t>
      </w:r>
    </w:p>
    <w:p w14:paraId="48426108" w14:textId="744ABD9D"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 xml:space="preserve">Zan Yang, Rongrong Ren, Hongyu Liu, Huan Zhang.Land Leasing </w:t>
      </w:r>
      <w:proofErr w:type="gramStart"/>
      <w:r w:rsidRPr="003F58BA">
        <w:rPr>
          <w:rFonts w:ascii="Times New Roman" w:hAnsi="Times New Roman"/>
          <w:sz w:val="18"/>
          <w:szCs w:val="18"/>
        </w:rPr>
        <w:t>And</w:t>
      </w:r>
      <w:proofErr w:type="gramEnd"/>
      <w:r w:rsidRPr="003F58BA">
        <w:rPr>
          <w:rFonts w:ascii="Times New Roman" w:hAnsi="Times New Roman"/>
          <w:sz w:val="18"/>
          <w:szCs w:val="18"/>
        </w:rPr>
        <w:t xml:space="preserve"> Local Government Behaviour In China.</w:t>
      </w:r>
      <w:r w:rsidRPr="003F58BA">
        <w:rPr>
          <w:rFonts w:ascii="Times New Roman" w:hAnsi="Times New Roman" w:hint="eastAsia"/>
          <w:sz w:val="18"/>
          <w:szCs w:val="18"/>
        </w:rPr>
        <w:t xml:space="preserve"> </w:t>
      </w:r>
      <w:r w:rsidRPr="003F58BA">
        <w:rPr>
          <w:rFonts w:ascii="Times New Roman" w:hAnsi="Times New Roman"/>
          <w:sz w:val="18"/>
          <w:szCs w:val="18"/>
        </w:rPr>
        <w:t>Urban Studies.2015,Vol.52(5)841-856</w:t>
      </w:r>
    </w:p>
    <w:p w14:paraId="35914E2B" w14:textId="59E706B2"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高帅</w:t>
      </w:r>
      <w:r w:rsidRPr="003F58BA">
        <w:rPr>
          <w:rFonts w:ascii="Times New Roman" w:hAnsi="Times New Roman"/>
          <w:sz w:val="18"/>
          <w:szCs w:val="18"/>
        </w:rPr>
        <w:t>,</w:t>
      </w:r>
      <w:r w:rsidRPr="003F58BA">
        <w:rPr>
          <w:rFonts w:ascii="Times New Roman" w:hAnsi="Times New Roman"/>
          <w:sz w:val="18"/>
          <w:szCs w:val="18"/>
        </w:rPr>
        <w:t>张洋</w:t>
      </w:r>
      <w:r w:rsidRPr="003F58BA">
        <w:rPr>
          <w:rFonts w:ascii="Times New Roman" w:hAnsi="Times New Roman"/>
          <w:sz w:val="18"/>
          <w:szCs w:val="18"/>
        </w:rPr>
        <w:t>.</w:t>
      </w:r>
      <w:r w:rsidRPr="003F58BA">
        <w:rPr>
          <w:rFonts w:ascii="Times New Roman" w:hAnsi="Times New Roman"/>
          <w:sz w:val="18"/>
          <w:szCs w:val="18"/>
        </w:rPr>
        <w:t>房地产上市公司融资模式对投资行为的影响</w:t>
      </w:r>
      <w:r w:rsidRPr="003F58BA">
        <w:rPr>
          <w:rFonts w:ascii="Times New Roman" w:hAnsi="Times New Roman"/>
          <w:sz w:val="18"/>
          <w:szCs w:val="18"/>
        </w:rPr>
        <w:t>.</w:t>
      </w:r>
      <w:r w:rsidRPr="003F58BA">
        <w:rPr>
          <w:rFonts w:ascii="Times New Roman" w:hAnsi="Times New Roman"/>
          <w:sz w:val="18"/>
          <w:szCs w:val="18"/>
        </w:rPr>
        <w:t>财经理论与实践</w:t>
      </w:r>
      <w:r w:rsidRPr="003F58BA">
        <w:rPr>
          <w:rFonts w:ascii="Times New Roman" w:hAnsi="Times New Roman"/>
          <w:sz w:val="18"/>
          <w:szCs w:val="18"/>
        </w:rPr>
        <w:t>.2015,04:80-85</w:t>
      </w:r>
    </w:p>
    <w:p w14:paraId="22708E6E" w14:textId="27DE3736"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吴璟</w:t>
      </w:r>
      <w:r w:rsidRPr="003F58BA">
        <w:rPr>
          <w:rFonts w:ascii="Times New Roman" w:hAnsi="Times New Roman"/>
          <w:sz w:val="18"/>
          <w:szCs w:val="18"/>
        </w:rPr>
        <w:t>,</w:t>
      </w:r>
      <w:r w:rsidRPr="003F58BA">
        <w:rPr>
          <w:rFonts w:ascii="Times New Roman" w:hAnsi="Times New Roman"/>
          <w:sz w:val="18"/>
          <w:szCs w:val="18"/>
        </w:rPr>
        <w:t>郭尉</w:t>
      </w:r>
      <w:r w:rsidRPr="003F58BA">
        <w:rPr>
          <w:rFonts w:ascii="Times New Roman" w:hAnsi="Times New Roman"/>
          <w:sz w:val="18"/>
          <w:szCs w:val="18"/>
        </w:rPr>
        <w:t>,</w:t>
      </w:r>
      <w:r w:rsidRPr="003F58BA">
        <w:rPr>
          <w:rFonts w:ascii="Times New Roman" w:hAnsi="Times New Roman"/>
          <w:sz w:val="18"/>
          <w:szCs w:val="18"/>
        </w:rPr>
        <w:t>罗晨曦</w:t>
      </w:r>
      <w:r w:rsidRPr="003F58BA">
        <w:rPr>
          <w:rFonts w:ascii="Times New Roman" w:hAnsi="Times New Roman"/>
          <w:sz w:val="18"/>
          <w:szCs w:val="18"/>
        </w:rPr>
        <w:t>,</w:t>
      </w:r>
      <w:r w:rsidRPr="003F58BA">
        <w:rPr>
          <w:rFonts w:ascii="Times New Roman" w:hAnsi="Times New Roman"/>
          <w:sz w:val="18"/>
          <w:szCs w:val="18"/>
        </w:rPr>
        <w:t>陈涛</w:t>
      </w:r>
      <w:r w:rsidRPr="003F58BA">
        <w:rPr>
          <w:rFonts w:ascii="Times New Roman" w:hAnsi="Times New Roman"/>
          <w:sz w:val="18"/>
          <w:szCs w:val="18"/>
        </w:rPr>
        <w:t>.</w:t>
      </w:r>
      <w:r w:rsidRPr="003F58BA">
        <w:rPr>
          <w:rFonts w:ascii="Times New Roman" w:hAnsi="Times New Roman"/>
          <w:sz w:val="18"/>
          <w:szCs w:val="18"/>
        </w:rPr>
        <w:t>地方政府住房市场干预倾向的度量与影响因素分析</w:t>
      </w:r>
      <w:r w:rsidRPr="003F58BA">
        <w:rPr>
          <w:rFonts w:ascii="Times New Roman" w:hAnsi="Times New Roman"/>
          <w:sz w:val="18"/>
          <w:szCs w:val="18"/>
        </w:rPr>
        <w:t>.</w:t>
      </w:r>
      <w:r w:rsidRPr="003F58BA">
        <w:rPr>
          <w:rFonts w:ascii="Times New Roman" w:hAnsi="Times New Roman"/>
          <w:sz w:val="18"/>
          <w:szCs w:val="18"/>
        </w:rPr>
        <w:t>财贸经济</w:t>
      </w:r>
      <w:r w:rsidRPr="003F58BA">
        <w:rPr>
          <w:rFonts w:ascii="Times New Roman" w:hAnsi="Times New Roman"/>
          <w:sz w:val="18"/>
          <w:szCs w:val="18"/>
        </w:rPr>
        <w:t>.2015</w:t>
      </w:r>
      <w:r w:rsidRPr="003F58BA">
        <w:rPr>
          <w:rFonts w:ascii="Times New Roman" w:hAnsi="Times New Roman"/>
          <w:sz w:val="18"/>
          <w:szCs w:val="18"/>
        </w:rPr>
        <w:t>年第</w:t>
      </w:r>
      <w:r w:rsidRPr="003F58BA">
        <w:rPr>
          <w:rFonts w:ascii="Times New Roman" w:hAnsi="Times New Roman"/>
          <w:sz w:val="18"/>
          <w:szCs w:val="18"/>
        </w:rPr>
        <w:t>12</w:t>
      </w:r>
      <w:r w:rsidRPr="003F58BA">
        <w:rPr>
          <w:rFonts w:ascii="Times New Roman" w:hAnsi="Times New Roman"/>
          <w:sz w:val="18"/>
          <w:szCs w:val="18"/>
        </w:rPr>
        <w:t>期</w:t>
      </w:r>
    </w:p>
    <w:p w14:paraId="5314DE63" w14:textId="26CAC67A" w:rsidR="003F58BA" w:rsidRPr="003F58BA" w:rsidRDefault="003F58BA" w:rsidP="003F58BA">
      <w:pPr>
        <w:pStyle w:val="a7"/>
        <w:widowControl/>
        <w:numPr>
          <w:ilvl w:val="0"/>
          <w:numId w:val="11"/>
        </w:numPr>
        <w:ind w:firstLineChars="0"/>
        <w:jc w:val="left"/>
        <w:rPr>
          <w:rFonts w:ascii="Times New Roman" w:hAnsi="Times New Roman"/>
          <w:sz w:val="18"/>
          <w:szCs w:val="18"/>
        </w:rPr>
      </w:pPr>
      <w:proofErr w:type="gramStart"/>
      <w:r w:rsidRPr="003F58BA">
        <w:rPr>
          <w:rFonts w:ascii="Times New Roman" w:hAnsi="Times New Roman"/>
          <w:sz w:val="18"/>
          <w:szCs w:val="18"/>
        </w:rPr>
        <w:t>龙奋杰</w:t>
      </w:r>
      <w:proofErr w:type="gramEnd"/>
      <w:r w:rsidRPr="003F58BA">
        <w:rPr>
          <w:rFonts w:ascii="Times New Roman" w:hAnsi="Times New Roman"/>
          <w:sz w:val="18"/>
          <w:szCs w:val="18"/>
        </w:rPr>
        <w:t>,</w:t>
      </w:r>
      <w:r w:rsidRPr="003F58BA">
        <w:rPr>
          <w:rFonts w:ascii="Times New Roman" w:hAnsi="Times New Roman"/>
          <w:sz w:val="18"/>
          <w:szCs w:val="18"/>
        </w:rPr>
        <w:t>邹迪</w:t>
      </w:r>
      <w:r w:rsidRPr="003F58BA">
        <w:rPr>
          <w:rFonts w:ascii="Times New Roman" w:hAnsi="Times New Roman"/>
          <w:sz w:val="18"/>
          <w:szCs w:val="18"/>
        </w:rPr>
        <w:t>,</w:t>
      </w:r>
      <w:r w:rsidRPr="003F58BA">
        <w:rPr>
          <w:rFonts w:ascii="Times New Roman" w:hAnsi="Times New Roman"/>
          <w:sz w:val="18"/>
          <w:szCs w:val="18"/>
        </w:rPr>
        <w:t>王雪芹</w:t>
      </w:r>
      <w:r w:rsidRPr="003F58BA">
        <w:rPr>
          <w:rFonts w:ascii="Times New Roman" w:hAnsi="Times New Roman"/>
          <w:sz w:val="18"/>
          <w:szCs w:val="18"/>
        </w:rPr>
        <w:t>,</w:t>
      </w:r>
      <w:r w:rsidRPr="003F58BA">
        <w:rPr>
          <w:rFonts w:ascii="Times New Roman" w:hAnsi="Times New Roman"/>
          <w:sz w:val="18"/>
          <w:szCs w:val="18"/>
        </w:rPr>
        <w:t>王爵</w:t>
      </w:r>
      <w:r w:rsidRPr="003F58BA">
        <w:rPr>
          <w:rFonts w:ascii="Times New Roman" w:hAnsi="Times New Roman"/>
          <w:sz w:val="18"/>
          <w:szCs w:val="18"/>
        </w:rPr>
        <w:t>.</w:t>
      </w:r>
      <w:r w:rsidRPr="003F58BA">
        <w:rPr>
          <w:rFonts w:ascii="Times New Roman" w:hAnsi="Times New Roman"/>
          <w:sz w:val="18"/>
          <w:szCs w:val="18"/>
        </w:rPr>
        <w:t>县域资源可达性研究</w:t>
      </w:r>
      <w:r w:rsidRPr="003F58BA">
        <w:rPr>
          <w:rFonts w:ascii="Times New Roman" w:hAnsi="Times New Roman"/>
          <w:sz w:val="18"/>
          <w:szCs w:val="18"/>
        </w:rPr>
        <w:t>——</w:t>
      </w:r>
      <w:r w:rsidRPr="003F58BA">
        <w:rPr>
          <w:rFonts w:ascii="Times New Roman" w:hAnsi="Times New Roman"/>
          <w:sz w:val="18"/>
          <w:szCs w:val="18"/>
        </w:rPr>
        <w:t>以贵州省为例</w:t>
      </w:r>
      <w:r w:rsidRPr="003F58BA">
        <w:rPr>
          <w:rFonts w:ascii="Times New Roman" w:hAnsi="Times New Roman"/>
          <w:sz w:val="18"/>
          <w:szCs w:val="18"/>
        </w:rPr>
        <w:t>.</w:t>
      </w:r>
      <w:r w:rsidRPr="003F58BA">
        <w:rPr>
          <w:rFonts w:ascii="Times New Roman" w:hAnsi="Times New Roman"/>
          <w:sz w:val="18"/>
          <w:szCs w:val="18"/>
        </w:rPr>
        <w:t>城市发展研究</w:t>
      </w:r>
      <w:r w:rsidRPr="003F58BA">
        <w:rPr>
          <w:rFonts w:ascii="Times New Roman" w:hAnsi="Times New Roman"/>
          <w:sz w:val="18"/>
          <w:szCs w:val="18"/>
        </w:rPr>
        <w:t>.42339</w:t>
      </w:r>
    </w:p>
    <w:p w14:paraId="62A4604B" w14:textId="0E5914C4"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王守清</w:t>
      </w:r>
      <w:r w:rsidRPr="003F58BA">
        <w:rPr>
          <w:rFonts w:ascii="Times New Roman" w:hAnsi="Times New Roman"/>
          <w:sz w:val="18"/>
          <w:szCs w:val="18"/>
        </w:rPr>
        <w:t>,</w:t>
      </w:r>
      <w:r w:rsidRPr="003F58BA">
        <w:rPr>
          <w:rFonts w:ascii="Times New Roman" w:hAnsi="Times New Roman"/>
          <w:sz w:val="18"/>
          <w:szCs w:val="18"/>
        </w:rPr>
        <w:t>伍迪</w:t>
      </w:r>
      <w:r w:rsidRPr="003F58BA">
        <w:rPr>
          <w:rFonts w:ascii="Times New Roman" w:hAnsi="Times New Roman"/>
          <w:sz w:val="18"/>
          <w:szCs w:val="18"/>
        </w:rPr>
        <w:t>,</w:t>
      </w:r>
      <w:r w:rsidRPr="003F58BA">
        <w:rPr>
          <w:rFonts w:ascii="Times New Roman" w:hAnsi="Times New Roman"/>
          <w:sz w:val="18"/>
          <w:szCs w:val="18"/>
        </w:rPr>
        <w:t>梁伟</w:t>
      </w:r>
      <w:r w:rsidRPr="003F58BA">
        <w:rPr>
          <w:rFonts w:ascii="Times New Roman" w:hAnsi="Times New Roman"/>
          <w:sz w:val="18"/>
          <w:szCs w:val="18"/>
        </w:rPr>
        <w:t>.</w:t>
      </w:r>
      <w:r w:rsidRPr="003F58BA">
        <w:rPr>
          <w:rFonts w:ascii="Times New Roman" w:hAnsi="Times New Roman"/>
          <w:sz w:val="18"/>
          <w:szCs w:val="18"/>
        </w:rPr>
        <w:t>城市轨道交通融资模式要素：从理论到实践</w:t>
      </w:r>
      <w:r w:rsidRPr="003F58BA">
        <w:rPr>
          <w:rFonts w:ascii="Times New Roman" w:hAnsi="Times New Roman"/>
          <w:sz w:val="18"/>
          <w:szCs w:val="18"/>
        </w:rPr>
        <w:t>.</w:t>
      </w:r>
      <w:r w:rsidRPr="003F58BA">
        <w:rPr>
          <w:rFonts w:ascii="Times New Roman" w:hAnsi="Times New Roman"/>
          <w:sz w:val="18"/>
          <w:szCs w:val="18"/>
        </w:rPr>
        <w:t>城市发展研究</w:t>
      </w:r>
      <w:r w:rsidRPr="003F58BA">
        <w:rPr>
          <w:rFonts w:ascii="Times New Roman" w:hAnsi="Times New Roman"/>
          <w:sz w:val="18"/>
          <w:szCs w:val="18"/>
        </w:rPr>
        <w:t xml:space="preserve">.2015, 22(5): 85-90 </w:t>
      </w:r>
    </w:p>
    <w:p w14:paraId="78DE0A5E" w14:textId="77777777" w:rsidR="00C76CC7" w:rsidRPr="00C76CC7" w:rsidRDefault="00C76CC7" w:rsidP="00C76CC7">
      <w:pPr>
        <w:pStyle w:val="a7"/>
        <w:widowControl/>
        <w:numPr>
          <w:ilvl w:val="0"/>
          <w:numId w:val="11"/>
        </w:numPr>
        <w:ind w:firstLineChars="0"/>
        <w:jc w:val="left"/>
        <w:rPr>
          <w:rFonts w:ascii="Times New Roman" w:hAnsi="Times New Roman"/>
          <w:sz w:val="18"/>
          <w:szCs w:val="18"/>
        </w:rPr>
      </w:pPr>
      <w:r w:rsidRPr="00C76CC7">
        <w:rPr>
          <w:rFonts w:ascii="Times New Roman" w:hAnsi="Times New Roman" w:hint="eastAsia"/>
          <w:sz w:val="18"/>
          <w:szCs w:val="18"/>
        </w:rPr>
        <w:t>邵磊</w:t>
      </w:r>
      <w:r w:rsidRPr="00C76CC7">
        <w:rPr>
          <w:rFonts w:ascii="Times New Roman" w:hAnsi="Times New Roman" w:hint="eastAsia"/>
          <w:sz w:val="18"/>
          <w:szCs w:val="18"/>
        </w:rPr>
        <w:t>,</w:t>
      </w:r>
      <w:r w:rsidRPr="00C76CC7">
        <w:rPr>
          <w:rFonts w:ascii="Times New Roman" w:hAnsi="Times New Roman" w:hint="eastAsia"/>
          <w:sz w:val="18"/>
          <w:szCs w:val="18"/>
        </w:rPr>
        <w:t>辛修昌</w:t>
      </w:r>
      <w:r w:rsidRPr="00C76CC7">
        <w:rPr>
          <w:rFonts w:ascii="Times New Roman" w:hAnsi="Times New Roman" w:hint="eastAsia"/>
          <w:sz w:val="18"/>
          <w:szCs w:val="18"/>
        </w:rPr>
        <w:t>,</w:t>
      </w:r>
      <w:r w:rsidRPr="00C76CC7">
        <w:rPr>
          <w:rFonts w:ascii="Times New Roman" w:hAnsi="Times New Roman" w:hint="eastAsia"/>
          <w:sz w:val="18"/>
          <w:szCs w:val="18"/>
        </w:rPr>
        <w:t>厉基巍</w:t>
      </w:r>
      <w:r w:rsidRPr="00C76CC7">
        <w:rPr>
          <w:rFonts w:ascii="Times New Roman" w:hAnsi="Times New Roman" w:hint="eastAsia"/>
          <w:sz w:val="18"/>
          <w:szCs w:val="18"/>
        </w:rPr>
        <w:t>.</w:t>
      </w:r>
      <w:r w:rsidRPr="00C76CC7">
        <w:rPr>
          <w:rFonts w:ascii="Times New Roman" w:hAnsi="Times New Roman" w:hint="eastAsia"/>
          <w:sz w:val="18"/>
          <w:szCs w:val="18"/>
        </w:rPr>
        <w:t>大事件植入对人口高输出地区小城镇规划不确定性影响研究</w:t>
      </w:r>
      <w:r w:rsidRPr="00C76CC7">
        <w:rPr>
          <w:rFonts w:ascii="Times New Roman" w:hAnsi="Times New Roman" w:hint="eastAsia"/>
          <w:sz w:val="18"/>
          <w:szCs w:val="18"/>
        </w:rPr>
        <w:t>,</w:t>
      </w:r>
      <w:r w:rsidRPr="00C76CC7">
        <w:rPr>
          <w:rFonts w:ascii="Times New Roman" w:hAnsi="Times New Roman" w:hint="eastAsia"/>
          <w:sz w:val="18"/>
          <w:szCs w:val="18"/>
        </w:rPr>
        <w:t>城市发展研究，</w:t>
      </w:r>
      <w:r w:rsidRPr="00C76CC7">
        <w:rPr>
          <w:rFonts w:ascii="Times New Roman" w:hAnsi="Times New Roman" w:hint="eastAsia"/>
          <w:sz w:val="18"/>
          <w:szCs w:val="18"/>
        </w:rPr>
        <w:t>2015</w:t>
      </w:r>
      <w:r w:rsidRPr="00C76CC7">
        <w:rPr>
          <w:rFonts w:ascii="Times New Roman" w:hAnsi="Times New Roman" w:hint="eastAsia"/>
          <w:sz w:val="18"/>
          <w:szCs w:val="18"/>
        </w:rPr>
        <w:t>年第</w:t>
      </w:r>
      <w:r w:rsidRPr="00C76CC7">
        <w:rPr>
          <w:rFonts w:ascii="Times New Roman" w:hAnsi="Times New Roman" w:hint="eastAsia"/>
          <w:sz w:val="18"/>
          <w:szCs w:val="18"/>
        </w:rPr>
        <w:t>5</w:t>
      </w:r>
      <w:r w:rsidRPr="00C76CC7">
        <w:rPr>
          <w:rFonts w:ascii="Times New Roman" w:hAnsi="Times New Roman" w:hint="eastAsia"/>
          <w:sz w:val="18"/>
          <w:szCs w:val="18"/>
        </w:rPr>
        <w:t>期</w:t>
      </w:r>
    </w:p>
    <w:p w14:paraId="40694369" w14:textId="77777777" w:rsidR="00C76CC7" w:rsidRDefault="00C76CC7" w:rsidP="00C76CC7">
      <w:pPr>
        <w:pStyle w:val="a7"/>
        <w:widowControl/>
        <w:numPr>
          <w:ilvl w:val="0"/>
          <w:numId w:val="11"/>
        </w:numPr>
        <w:ind w:firstLineChars="0"/>
        <w:jc w:val="left"/>
        <w:rPr>
          <w:rFonts w:ascii="Times New Roman" w:hAnsi="Times New Roman"/>
          <w:sz w:val="18"/>
          <w:szCs w:val="18"/>
        </w:rPr>
      </w:pPr>
      <w:r w:rsidRPr="00C76CC7">
        <w:rPr>
          <w:rFonts w:ascii="Times New Roman" w:hAnsi="Times New Roman" w:hint="eastAsia"/>
          <w:sz w:val="18"/>
          <w:szCs w:val="18"/>
        </w:rPr>
        <w:t>邵磊</w:t>
      </w:r>
      <w:r w:rsidRPr="00C76CC7">
        <w:rPr>
          <w:rFonts w:ascii="Times New Roman" w:hAnsi="Times New Roman" w:hint="eastAsia"/>
          <w:sz w:val="18"/>
          <w:szCs w:val="18"/>
        </w:rPr>
        <w:t xml:space="preserve">, </w:t>
      </w:r>
      <w:r w:rsidRPr="00C76CC7">
        <w:rPr>
          <w:rFonts w:ascii="Times New Roman" w:hAnsi="Times New Roman" w:hint="eastAsia"/>
          <w:sz w:val="18"/>
          <w:szCs w:val="18"/>
        </w:rPr>
        <w:t>厉基巍</w:t>
      </w:r>
      <w:r w:rsidRPr="00C76CC7">
        <w:rPr>
          <w:rFonts w:ascii="Times New Roman" w:hAnsi="Times New Roman" w:hint="eastAsia"/>
          <w:sz w:val="18"/>
          <w:szCs w:val="18"/>
        </w:rPr>
        <w:t>,</w:t>
      </w:r>
      <w:r w:rsidRPr="00C76CC7">
        <w:rPr>
          <w:rFonts w:ascii="Times New Roman" w:hAnsi="Times New Roman" w:hint="eastAsia"/>
          <w:sz w:val="18"/>
          <w:szCs w:val="18"/>
        </w:rPr>
        <w:t>杨春志</w:t>
      </w:r>
      <w:r w:rsidRPr="00C76CC7">
        <w:rPr>
          <w:rFonts w:ascii="Times New Roman" w:hAnsi="Times New Roman" w:hint="eastAsia"/>
          <w:sz w:val="18"/>
          <w:szCs w:val="18"/>
        </w:rPr>
        <w:t>.</w:t>
      </w:r>
      <w:r w:rsidRPr="00C76CC7">
        <w:rPr>
          <w:rFonts w:ascii="Times New Roman" w:hAnsi="Times New Roman" w:hint="eastAsia"/>
          <w:sz w:val="18"/>
          <w:szCs w:val="18"/>
        </w:rPr>
        <w:t>大数据视角下的未来人居——清华大学“大数据与未来人居”学术研讨会综述</w:t>
      </w:r>
      <w:r w:rsidRPr="00C76CC7">
        <w:rPr>
          <w:rFonts w:ascii="Times New Roman" w:hAnsi="Times New Roman" w:hint="eastAsia"/>
          <w:sz w:val="18"/>
          <w:szCs w:val="18"/>
        </w:rPr>
        <w:t>,</w:t>
      </w:r>
      <w:r w:rsidRPr="00C76CC7">
        <w:rPr>
          <w:rFonts w:ascii="Times New Roman" w:hAnsi="Times New Roman" w:hint="eastAsia"/>
          <w:sz w:val="18"/>
          <w:szCs w:val="18"/>
        </w:rPr>
        <w:t>城市发展研究</w:t>
      </w:r>
      <w:r w:rsidRPr="00C76CC7">
        <w:rPr>
          <w:rFonts w:ascii="Times New Roman" w:hAnsi="Times New Roman" w:hint="eastAsia"/>
          <w:sz w:val="18"/>
          <w:szCs w:val="18"/>
        </w:rPr>
        <w:t>,2015</w:t>
      </w:r>
      <w:r w:rsidRPr="00C76CC7">
        <w:rPr>
          <w:rFonts w:ascii="Times New Roman" w:hAnsi="Times New Roman" w:hint="eastAsia"/>
          <w:sz w:val="18"/>
          <w:szCs w:val="18"/>
        </w:rPr>
        <w:t>年第</w:t>
      </w:r>
      <w:r w:rsidRPr="00C76CC7">
        <w:rPr>
          <w:rFonts w:ascii="Times New Roman" w:hAnsi="Times New Roman" w:hint="eastAsia"/>
          <w:sz w:val="18"/>
          <w:szCs w:val="18"/>
        </w:rPr>
        <w:t>9</w:t>
      </w:r>
      <w:r w:rsidRPr="00C76CC7">
        <w:rPr>
          <w:rFonts w:ascii="Times New Roman" w:hAnsi="Times New Roman" w:hint="eastAsia"/>
          <w:sz w:val="18"/>
          <w:szCs w:val="18"/>
        </w:rPr>
        <w:t>期</w:t>
      </w:r>
    </w:p>
    <w:p w14:paraId="7568EA4E" w14:textId="214BF5FA" w:rsidR="003F58BA" w:rsidRPr="003F58BA" w:rsidRDefault="003F58BA" w:rsidP="00C76CC7">
      <w:pPr>
        <w:pStyle w:val="a7"/>
        <w:widowControl/>
        <w:numPr>
          <w:ilvl w:val="0"/>
          <w:numId w:val="11"/>
        </w:numPr>
        <w:ind w:firstLineChars="0"/>
        <w:jc w:val="left"/>
        <w:rPr>
          <w:rFonts w:ascii="Times New Roman" w:hAnsi="Times New Roman"/>
          <w:sz w:val="18"/>
          <w:szCs w:val="18"/>
        </w:rPr>
      </w:pPr>
      <w:proofErr w:type="gramStart"/>
      <w:r w:rsidRPr="003F58BA">
        <w:rPr>
          <w:rFonts w:ascii="Times New Roman" w:hAnsi="Times New Roman"/>
          <w:sz w:val="18"/>
          <w:szCs w:val="18"/>
        </w:rPr>
        <w:t>龙奋杰</w:t>
      </w:r>
      <w:proofErr w:type="gramEnd"/>
      <w:r w:rsidRPr="003F58BA">
        <w:rPr>
          <w:rFonts w:ascii="Times New Roman" w:hAnsi="Times New Roman"/>
          <w:sz w:val="18"/>
          <w:szCs w:val="18"/>
        </w:rPr>
        <w:t>,</w:t>
      </w:r>
      <w:r w:rsidRPr="003F58BA">
        <w:rPr>
          <w:rFonts w:ascii="Times New Roman" w:hAnsi="Times New Roman"/>
          <w:sz w:val="18"/>
          <w:szCs w:val="18"/>
        </w:rPr>
        <w:t>王雪芹</w:t>
      </w:r>
      <w:r w:rsidRPr="003F58BA">
        <w:rPr>
          <w:rFonts w:ascii="Times New Roman" w:hAnsi="Times New Roman"/>
          <w:sz w:val="18"/>
          <w:szCs w:val="18"/>
        </w:rPr>
        <w:t>,</w:t>
      </w:r>
      <w:r w:rsidRPr="003F58BA">
        <w:rPr>
          <w:rFonts w:ascii="Times New Roman" w:hAnsi="Times New Roman"/>
          <w:sz w:val="18"/>
          <w:szCs w:val="18"/>
        </w:rPr>
        <w:t>王爵</w:t>
      </w:r>
      <w:r w:rsidRPr="003F58BA">
        <w:rPr>
          <w:rFonts w:ascii="Times New Roman" w:hAnsi="Times New Roman"/>
          <w:sz w:val="18"/>
          <w:szCs w:val="18"/>
        </w:rPr>
        <w:t>,</w:t>
      </w:r>
      <w:r w:rsidRPr="003F58BA">
        <w:rPr>
          <w:rFonts w:ascii="Times New Roman" w:hAnsi="Times New Roman"/>
          <w:sz w:val="18"/>
          <w:szCs w:val="18"/>
        </w:rPr>
        <w:t>邹迪</w:t>
      </w:r>
      <w:r w:rsidRPr="003F58BA">
        <w:rPr>
          <w:rFonts w:ascii="Times New Roman" w:hAnsi="Times New Roman"/>
          <w:sz w:val="18"/>
          <w:szCs w:val="18"/>
        </w:rPr>
        <w:t>.</w:t>
      </w:r>
      <w:r w:rsidRPr="003F58BA">
        <w:rPr>
          <w:rFonts w:ascii="Times New Roman" w:hAnsi="Times New Roman"/>
          <w:sz w:val="18"/>
          <w:szCs w:val="18"/>
        </w:rPr>
        <w:t>产业发展与城镇化互动关系分析</w:t>
      </w:r>
      <w:r w:rsidRPr="003F58BA">
        <w:rPr>
          <w:rFonts w:ascii="Times New Roman" w:hAnsi="Times New Roman"/>
          <w:sz w:val="18"/>
          <w:szCs w:val="18"/>
        </w:rPr>
        <w:t>.</w:t>
      </w:r>
      <w:r w:rsidRPr="003F58BA">
        <w:rPr>
          <w:rFonts w:ascii="Times New Roman" w:hAnsi="Times New Roman"/>
          <w:sz w:val="18"/>
          <w:szCs w:val="18"/>
        </w:rPr>
        <w:t>城市问题</w:t>
      </w:r>
      <w:r w:rsidRPr="003F58BA">
        <w:rPr>
          <w:rFonts w:ascii="Times New Roman" w:hAnsi="Times New Roman"/>
          <w:sz w:val="18"/>
          <w:szCs w:val="18"/>
        </w:rPr>
        <w:t>.2015</w:t>
      </w:r>
      <w:r w:rsidRPr="003F58BA">
        <w:rPr>
          <w:rFonts w:ascii="Times New Roman" w:hAnsi="Times New Roman"/>
          <w:sz w:val="18"/>
          <w:szCs w:val="18"/>
        </w:rPr>
        <w:t>年第</w:t>
      </w:r>
      <w:r w:rsidRPr="003F58BA">
        <w:rPr>
          <w:rFonts w:ascii="Times New Roman" w:hAnsi="Times New Roman"/>
          <w:sz w:val="18"/>
          <w:szCs w:val="18"/>
        </w:rPr>
        <w:t>7</w:t>
      </w:r>
      <w:r w:rsidRPr="003F58BA">
        <w:rPr>
          <w:rFonts w:ascii="Times New Roman" w:hAnsi="Times New Roman"/>
          <w:sz w:val="18"/>
          <w:szCs w:val="18"/>
        </w:rPr>
        <w:t>期</w:t>
      </w:r>
    </w:p>
    <w:p w14:paraId="54F1B503" w14:textId="0B418FAC"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王守清</w:t>
      </w:r>
      <w:r w:rsidRPr="003F58BA">
        <w:rPr>
          <w:rFonts w:ascii="Times New Roman" w:hAnsi="Times New Roman"/>
          <w:sz w:val="18"/>
          <w:szCs w:val="18"/>
        </w:rPr>
        <w:t>,</w:t>
      </w:r>
      <w:r w:rsidRPr="003F58BA">
        <w:rPr>
          <w:rFonts w:ascii="Times New Roman" w:hAnsi="Times New Roman"/>
          <w:sz w:val="18"/>
          <w:szCs w:val="18"/>
        </w:rPr>
        <w:t>冯珂</w:t>
      </w:r>
      <w:r w:rsidRPr="003F58BA">
        <w:rPr>
          <w:rFonts w:ascii="Times New Roman" w:hAnsi="Times New Roman"/>
          <w:sz w:val="18"/>
          <w:szCs w:val="18"/>
        </w:rPr>
        <w:t>.PPP</w:t>
      </w:r>
      <w:r w:rsidRPr="003F58BA">
        <w:rPr>
          <w:rFonts w:ascii="Times New Roman" w:hAnsi="Times New Roman"/>
          <w:sz w:val="18"/>
          <w:szCs w:val="18"/>
        </w:rPr>
        <w:t>热潮中的冷静思考</w:t>
      </w:r>
      <w:r w:rsidRPr="003F58BA">
        <w:rPr>
          <w:rFonts w:ascii="Times New Roman" w:hAnsi="Times New Roman"/>
          <w:sz w:val="18"/>
          <w:szCs w:val="18"/>
        </w:rPr>
        <w:t>.</w:t>
      </w:r>
      <w:r w:rsidRPr="003F58BA">
        <w:rPr>
          <w:rFonts w:ascii="Times New Roman" w:hAnsi="Times New Roman"/>
          <w:sz w:val="18"/>
          <w:szCs w:val="18"/>
        </w:rPr>
        <w:t>城乡建设</w:t>
      </w:r>
      <w:r w:rsidRPr="003F58BA">
        <w:rPr>
          <w:rFonts w:ascii="Times New Roman" w:hAnsi="Times New Roman"/>
          <w:sz w:val="18"/>
          <w:szCs w:val="18"/>
        </w:rPr>
        <w:t>.2015(8): 38-40</w:t>
      </w:r>
    </w:p>
    <w:p w14:paraId="57BA0589" w14:textId="46CE41EB" w:rsidR="003F58BA" w:rsidRPr="003F58BA" w:rsidRDefault="003F58BA" w:rsidP="003F58BA">
      <w:pPr>
        <w:pStyle w:val="a7"/>
        <w:widowControl/>
        <w:numPr>
          <w:ilvl w:val="0"/>
          <w:numId w:val="11"/>
        </w:numPr>
        <w:ind w:firstLineChars="0"/>
        <w:jc w:val="left"/>
        <w:rPr>
          <w:rFonts w:ascii="Times New Roman" w:hAnsi="Times New Roman"/>
          <w:sz w:val="18"/>
          <w:szCs w:val="18"/>
        </w:rPr>
      </w:pPr>
      <w:proofErr w:type="gramStart"/>
      <w:r w:rsidRPr="003F58BA">
        <w:rPr>
          <w:rFonts w:ascii="Times New Roman" w:hAnsi="Times New Roman"/>
          <w:sz w:val="18"/>
          <w:szCs w:val="18"/>
        </w:rPr>
        <w:t>樊颍</w:t>
      </w:r>
      <w:proofErr w:type="gramEnd"/>
      <w:r w:rsidRPr="003F58BA">
        <w:rPr>
          <w:rFonts w:ascii="Times New Roman" w:hAnsi="Times New Roman"/>
          <w:sz w:val="18"/>
          <w:szCs w:val="18"/>
        </w:rPr>
        <w:t>,</w:t>
      </w:r>
      <w:r w:rsidRPr="003F58BA">
        <w:rPr>
          <w:rFonts w:ascii="Times New Roman" w:hAnsi="Times New Roman"/>
          <w:sz w:val="18"/>
          <w:szCs w:val="18"/>
        </w:rPr>
        <w:t>杨赞</w:t>
      </w:r>
      <w:r w:rsidRPr="003F58BA">
        <w:rPr>
          <w:rFonts w:ascii="Times New Roman" w:hAnsi="Times New Roman"/>
          <w:sz w:val="18"/>
          <w:szCs w:val="18"/>
        </w:rPr>
        <w:t>.</w:t>
      </w:r>
      <w:r w:rsidRPr="003F58BA">
        <w:rPr>
          <w:rFonts w:ascii="Times New Roman" w:hAnsi="Times New Roman"/>
          <w:sz w:val="18"/>
          <w:szCs w:val="18"/>
        </w:rPr>
        <w:t>政府公共品供给影响下的住房价格</w:t>
      </w:r>
      <w:r w:rsidRPr="003F58BA">
        <w:rPr>
          <w:rFonts w:ascii="Times New Roman" w:hAnsi="Times New Roman"/>
          <w:sz w:val="18"/>
          <w:szCs w:val="18"/>
        </w:rPr>
        <w:t>.</w:t>
      </w:r>
      <w:r w:rsidRPr="003F58BA">
        <w:rPr>
          <w:rFonts w:ascii="Times New Roman" w:hAnsi="Times New Roman"/>
          <w:sz w:val="18"/>
          <w:szCs w:val="18"/>
        </w:rPr>
        <w:t>房地产市场</w:t>
      </w:r>
      <w:r w:rsidRPr="003F58BA">
        <w:rPr>
          <w:rFonts w:ascii="Times New Roman" w:hAnsi="Times New Roman"/>
          <w:sz w:val="18"/>
          <w:szCs w:val="18"/>
        </w:rPr>
        <w:t>.2015,09</w:t>
      </w:r>
    </w:p>
    <w:p w14:paraId="1673439F" w14:textId="14676036"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徐跃进</w:t>
      </w:r>
      <w:r w:rsidRPr="003F58BA">
        <w:rPr>
          <w:rFonts w:ascii="Times New Roman" w:hAnsi="Times New Roman"/>
          <w:sz w:val="18"/>
          <w:szCs w:val="18"/>
        </w:rPr>
        <w:t>,</w:t>
      </w:r>
      <w:r w:rsidRPr="003F58BA">
        <w:rPr>
          <w:rFonts w:ascii="Times New Roman" w:hAnsi="Times New Roman"/>
          <w:sz w:val="18"/>
          <w:szCs w:val="18"/>
        </w:rPr>
        <w:t>刘洪玉</w:t>
      </w:r>
      <w:r w:rsidRPr="003F58BA">
        <w:rPr>
          <w:rFonts w:ascii="Times New Roman" w:hAnsi="Times New Roman"/>
          <w:sz w:val="18"/>
          <w:szCs w:val="18"/>
        </w:rPr>
        <w:t>.</w:t>
      </w:r>
      <w:r w:rsidRPr="003F58BA">
        <w:rPr>
          <w:rFonts w:ascii="Times New Roman" w:hAnsi="Times New Roman"/>
          <w:sz w:val="18"/>
          <w:szCs w:val="18"/>
        </w:rPr>
        <w:t>我国住房租赁市场发展机构出租人之探讨</w:t>
      </w:r>
      <w:r w:rsidRPr="003F58BA">
        <w:rPr>
          <w:rFonts w:ascii="Times New Roman" w:hAnsi="Times New Roman"/>
          <w:sz w:val="18"/>
          <w:szCs w:val="18"/>
        </w:rPr>
        <w:t>.</w:t>
      </w:r>
      <w:r w:rsidRPr="003F58BA">
        <w:rPr>
          <w:rFonts w:ascii="Times New Roman" w:hAnsi="Times New Roman"/>
          <w:sz w:val="18"/>
          <w:szCs w:val="18"/>
        </w:rPr>
        <w:t>房地产市场</w:t>
      </w:r>
      <w:r w:rsidRPr="003F58BA">
        <w:rPr>
          <w:rFonts w:ascii="Times New Roman" w:hAnsi="Times New Roman"/>
          <w:sz w:val="18"/>
          <w:szCs w:val="18"/>
        </w:rPr>
        <w:t>.2015</w:t>
      </w:r>
      <w:r w:rsidRPr="003F58BA">
        <w:rPr>
          <w:rFonts w:ascii="Times New Roman" w:hAnsi="Times New Roman"/>
          <w:sz w:val="18"/>
          <w:szCs w:val="18"/>
        </w:rPr>
        <w:t>年</w:t>
      </w:r>
    </w:p>
    <w:p w14:paraId="5EF5DEFC" w14:textId="68D5A605"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冯珂</w:t>
      </w:r>
      <w:r w:rsidRPr="003F58BA">
        <w:rPr>
          <w:rFonts w:ascii="Times New Roman" w:hAnsi="Times New Roman"/>
          <w:sz w:val="18"/>
          <w:szCs w:val="18"/>
        </w:rPr>
        <w:t>,</w:t>
      </w:r>
      <w:r w:rsidRPr="003F58BA">
        <w:rPr>
          <w:rFonts w:ascii="Times New Roman" w:hAnsi="Times New Roman"/>
          <w:sz w:val="18"/>
          <w:szCs w:val="18"/>
        </w:rPr>
        <w:t>王守清</w:t>
      </w:r>
      <w:r w:rsidRPr="003F58BA">
        <w:rPr>
          <w:rFonts w:ascii="Times New Roman" w:hAnsi="Times New Roman"/>
          <w:sz w:val="18"/>
          <w:szCs w:val="18"/>
        </w:rPr>
        <w:t>,</w:t>
      </w:r>
      <w:r w:rsidRPr="003F58BA">
        <w:rPr>
          <w:rFonts w:ascii="Times New Roman" w:hAnsi="Times New Roman"/>
          <w:sz w:val="18"/>
          <w:szCs w:val="18"/>
        </w:rPr>
        <w:t>伍迪</w:t>
      </w:r>
      <w:r w:rsidRPr="003F58BA">
        <w:rPr>
          <w:rFonts w:ascii="Times New Roman" w:hAnsi="Times New Roman"/>
          <w:sz w:val="18"/>
          <w:szCs w:val="18"/>
        </w:rPr>
        <w:t>,</w:t>
      </w:r>
      <w:r w:rsidRPr="003F58BA">
        <w:rPr>
          <w:rFonts w:ascii="Times New Roman" w:hAnsi="Times New Roman"/>
          <w:sz w:val="18"/>
          <w:szCs w:val="18"/>
        </w:rPr>
        <w:t>赵丽坤</w:t>
      </w:r>
      <w:r w:rsidRPr="003F58BA">
        <w:rPr>
          <w:rFonts w:ascii="Times New Roman" w:hAnsi="Times New Roman"/>
          <w:sz w:val="18"/>
          <w:szCs w:val="18"/>
        </w:rPr>
        <w:t>.</w:t>
      </w:r>
      <w:r w:rsidRPr="003F58BA">
        <w:rPr>
          <w:rFonts w:ascii="Times New Roman" w:hAnsi="Times New Roman"/>
          <w:sz w:val="18"/>
          <w:szCs w:val="18"/>
        </w:rPr>
        <w:t>基于案例的中国</w:t>
      </w:r>
      <w:r w:rsidRPr="003F58BA">
        <w:rPr>
          <w:rFonts w:ascii="Times New Roman" w:hAnsi="Times New Roman"/>
          <w:sz w:val="18"/>
          <w:szCs w:val="18"/>
        </w:rPr>
        <w:t>PPP</w:t>
      </w:r>
      <w:r w:rsidRPr="003F58BA">
        <w:rPr>
          <w:rFonts w:ascii="Times New Roman" w:hAnsi="Times New Roman"/>
          <w:sz w:val="18"/>
          <w:szCs w:val="18"/>
        </w:rPr>
        <w:t>项目特许权协议动态调节措施的探索研究</w:t>
      </w:r>
      <w:r w:rsidRPr="003F58BA">
        <w:rPr>
          <w:rFonts w:ascii="Times New Roman" w:hAnsi="Times New Roman"/>
          <w:sz w:val="18"/>
          <w:szCs w:val="18"/>
        </w:rPr>
        <w:t>.</w:t>
      </w:r>
      <w:r w:rsidRPr="003F58BA">
        <w:rPr>
          <w:rFonts w:ascii="Times New Roman" w:hAnsi="Times New Roman"/>
          <w:sz w:val="18"/>
          <w:szCs w:val="18"/>
        </w:rPr>
        <w:t>工程管理学报</w:t>
      </w:r>
      <w:r w:rsidRPr="003F58BA">
        <w:rPr>
          <w:rFonts w:ascii="Times New Roman" w:hAnsi="Times New Roman"/>
          <w:sz w:val="18"/>
          <w:szCs w:val="18"/>
        </w:rPr>
        <w:t>.2015, 29(03): 88-93</w:t>
      </w:r>
    </w:p>
    <w:p w14:paraId="19785A8B" w14:textId="0A0BD05C"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杨赞</w:t>
      </w:r>
      <w:r w:rsidRPr="003F58BA">
        <w:rPr>
          <w:rFonts w:ascii="Times New Roman" w:hAnsi="Times New Roman"/>
          <w:sz w:val="18"/>
          <w:szCs w:val="18"/>
        </w:rPr>
        <w:t>,</w:t>
      </w:r>
      <w:r w:rsidRPr="003F58BA">
        <w:rPr>
          <w:rFonts w:ascii="Times New Roman" w:hAnsi="Times New Roman"/>
          <w:sz w:val="18"/>
          <w:szCs w:val="18"/>
        </w:rPr>
        <w:t>张晓营</w:t>
      </w:r>
      <w:r w:rsidRPr="003F58BA">
        <w:rPr>
          <w:rFonts w:ascii="Times New Roman" w:hAnsi="Times New Roman"/>
          <w:sz w:val="18"/>
          <w:szCs w:val="18"/>
        </w:rPr>
        <w:t>,</w:t>
      </w:r>
      <w:r w:rsidRPr="003F58BA">
        <w:rPr>
          <w:rFonts w:ascii="Times New Roman" w:hAnsi="Times New Roman"/>
          <w:sz w:val="18"/>
          <w:szCs w:val="18"/>
        </w:rPr>
        <w:t>张蔚</w:t>
      </w:r>
      <w:r w:rsidRPr="003F58BA">
        <w:rPr>
          <w:rFonts w:ascii="Times New Roman" w:hAnsi="Times New Roman"/>
          <w:sz w:val="18"/>
          <w:szCs w:val="18"/>
        </w:rPr>
        <w:t>.</w:t>
      </w:r>
      <w:r w:rsidRPr="003F58BA">
        <w:rPr>
          <w:rFonts w:ascii="Times New Roman" w:hAnsi="Times New Roman"/>
          <w:sz w:val="18"/>
          <w:szCs w:val="18"/>
        </w:rPr>
        <w:t>房价不确定性对开发商销售行为的影响</w:t>
      </w:r>
      <w:r w:rsidRPr="003F58BA">
        <w:rPr>
          <w:rFonts w:ascii="Times New Roman" w:hAnsi="Times New Roman"/>
          <w:sz w:val="18"/>
          <w:szCs w:val="18"/>
        </w:rPr>
        <w:t>.</w:t>
      </w:r>
      <w:r w:rsidRPr="003F58BA">
        <w:rPr>
          <w:rFonts w:ascii="Times New Roman" w:hAnsi="Times New Roman"/>
          <w:sz w:val="18"/>
          <w:szCs w:val="18"/>
        </w:rPr>
        <w:t>工程管理学报</w:t>
      </w:r>
      <w:r w:rsidRPr="003F58BA">
        <w:rPr>
          <w:rFonts w:ascii="Times New Roman" w:hAnsi="Times New Roman"/>
          <w:sz w:val="18"/>
          <w:szCs w:val="18"/>
        </w:rPr>
        <w:t>.2015</w:t>
      </w:r>
      <w:r w:rsidRPr="003F58BA">
        <w:rPr>
          <w:rFonts w:ascii="Times New Roman" w:hAnsi="Times New Roman"/>
          <w:sz w:val="18"/>
          <w:szCs w:val="18"/>
        </w:rPr>
        <w:t>年</w:t>
      </w:r>
      <w:r w:rsidRPr="003F58BA">
        <w:rPr>
          <w:rFonts w:ascii="Times New Roman" w:hAnsi="Times New Roman"/>
          <w:sz w:val="18"/>
          <w:szCs w:val="18"/>
        </w:rPr>
        <w:t>4</w:t>
      </w:r>
      <w:r w:rsidRPr="003F58BA">
        <w:rPr>
          <w:rFonts w:ascii="Times New Roman" w:hAnsi="Times New Roman"/>
          <w:sz w:val="18"/>
          <w:szCs w:val="18"/>
        </w:rPr>
        <w:t>月</w:t>
      </w:r>
    </w:p>
    <w:p w14:paraId="393636AD" w14:textId="02FFB68C"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孙伟增</w:t>
      </w:r>
      <w:r w:rsidRPr="003F58BA">
        <w:rPr>
          <w:rFonts w:ascii="Times New Roman" w:hAnsi="Times New Roman"/>
          <w:sz w:val="18"/>
          <w:szCs w:val="18"/>
        </w:rPr>
        <w:t>,</w:t>
      </w:r>
      <w:r w:rsidRPr="003F58BA">
        <w:rPr>
          <w:rFonts w:ascii="Times New Roman" w:hAnsi="Times New Roman"/>
          <w:sz w:val="18"/>
          <w:szCs w:val="18"/>
        </w:rPr>
        <w:t>郑思齐</w:t>
      </w:r>
      <w:r w:rsidRPr="003F58BA">
        <w:rPr>
          <w:rFonts w:ascii="Times New Roman" w:hAnsi="Times New Roman"/>
          <w:sz w:val="18"/>
          <w:szCs w:val="18"/>
        </w:rPr>
        <w:t>,</w:t>
      </w:r>
      <w:r w:rsidRPr="003F58BA">
        <w:rPr>
          <w:rFonts w:ascii="Times New Roman" w:hAnsi="Times New Roman"/>
          <w:sz w:val="18"/>
          <w:szCs w:val="18"/>
        </w:rPr>
        <w:t>辛磊</w:t>
      </w:r>
      <w:r w:rsidRPr="003F58BA">
        <w:rPr>
          <w:rFonts w:ascii="Times New Roman" w:hAnsi="Times New Roman"/>
          <w:sz w:val="18"/>
          <w:szCs w:val="18"/>
        </w:rPr>
        <w:t>,</w:t>
      </w:r>
      <w:r w:rsidRPr="003F58BA">
        <w:rPr>
          <w:rFonts w:ascii="Times New Roman" w:hAnsi="Times New Roman"/>
          <w:sz w:val="18"/>
          <w:szCs w:val="18"/>
        </w:rPr>
        <w:t>吴璟</w:t>
      </w:r>
      <w:r w:rsidRPr="003F58BA">
        <w:rPr>
          <w:rFonts w:ascii="Times New Roman" w:hAnsi="Times New Roman"/>
          <w:sz w:val="18"/>
          <w:szCs w:val="18"/>
        </w:rPr>
        <w:t>..</w:t>
      </w:r>
      <w:r w:rsidRPr="003F58BA">
        <w:rPr>
          <w:rFonts w:ascii="Times New Roman" w:hAnsi="Times New Roman"/>
          <w:sz w:val="18"/>
          <w:szCs w:val="18"/>
        </w:rPr>
        <w:t>住房价格中地方公共品溢价的空间异质性及其影响因素研究：以成都市为例</w:t>
      </w:r>
      <w:r w:rsidRPr="003F58BA">
        <w:rPr>
          <w:rFonts w:ascii="Times New Roman" w:hAnsi="Times New Roman"/>
          <w:sz w:val="18"/>
          <w:szCs w:val="18"/>
        </w:rPr>
        <w:t>.</w:t>
      </w:r>
      <w:r w:rsidRPr="003F58BA">
        <w:rPr>
          <w:rFonts w:ascii="Times New Roman" w:hAnsi="Times New Roman"/>
          <w:sz w:val="18"/>
          <w:szCs w:val="18"/>
        </w:rPr>
        <w:t>管理评论</w:t>
      </w:r>
      <w:r w:rsidRPr="003F58BA">
        <w:rPr>
          <w:rFonts w:ascii="Times New Roman" w:hAnsi="Times New Roman"/>
          <w:sz w:val="18"/>
          <w:szCs w:val="18"/>
        </w:rPr>
        <w:t>.2015,06:11-20+29</w:t>
      </w:r>
    </w:p>
    <w:p w14:paraId="6FDC5CD1" w14:textId="7BC96B3E"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lastRenderedPageBreak/>
        <w:t>孙伟增</w:t>
      </w:r>
      <w:r w:rsidRPr="003F58BA">
        <w:rPr>
          <w:rFonts w:ascii="Times New Roman" w:hAnsi="Times New Roman"/>
          <w:sz w:val="18"/>
          <w:szCs w:val="18"/>
        </w:rPr>
        <w:t>,</w:t>
      </w:r>
      <w:r w:rsidRPr="003F58BA">
        <w:rPr>
          <w:rFonts w:ascii="Times New Roman" w:hAnsi="Times New Roman"/>
          <w:sz w:val="18"/>
          <w:szCs w:val="18"/>
        </w:rPr>
        <w:t>徐杨菲</w:t>
      </w:r>
      <w:r w:rsidRPr="003F58BA">
        <w:rPr>
          <w:rFonts w:ascii="Times New Roman" w:hAnsi="Times New Roman"/>
          <w:sz w:val="18"/>
          <w:szCs w:val="18"/>
        </w:rPr>
        <w:t>,</w:t>
      </w:r>
      <w:r w:rsidRPr="003F58BA">
        <w:rPr>
          <w:rFonts w:ascii="Times New Roman" w:hAnsi="Times New Roman"/>
          <w:sz w:val="18"/>
          <w:szCs w:val="18"/>
        </w:rPr>
        <w:t>郑思齐</w:t>
      </w:r>
      <w:r w:rsidRPr="003F58BA">
        <w:rPr>
          <w:rFonts w:ascii="Times New Roman" w:hAnsi="Times New Roman"/>
          <w:sz w:val="18"/>
          <w:szCs w:val="18"/>
        </w:rPr>
        <w:t>.</w:t>
      </w:r>
      <w:r w:rsidRPr="003F58BA">
        <w:rPr>
          <w:rFonts w:ascii="Times New Roman" w:hAnsi="Times New Roman"/>
          <w:sz w:val="18"/>
          <w:szCs w:val="18"/>
        </w:rPr>
        <w:t>轨道交通溢价的跨市场比较分析</w:t>
      </w:r>
      <w:r w:rsidRPr="003F58BA">
        <w:rPr>
          <w:rFonts w:ascii="Times New Roman" w:hAnsi="Times New Roman"/>
          <w:sz w:val="18"/>
          <w:szCs w:val="18"/>
        </w:rPr>
        <w:t>——</w:t>
      </w:r>
      <w:r w:rsidRPr="003F58BA">
        <w:rPr>
          <w:rFonts w:ascii="Times New Roman" w:hAnsi="Times New Roman"/>
          <w:sz w:val="18"/>
          <w:szCs w:val="18"/>
        </w:rPr>
        <w:t>以北京市为例</w:t>
      </w:r>
      <w:r w:rsidRPr="003F58BA">
        <w:rPr>
          <w:rFonts w:ascii="Times New Roman" w:hAnsi="Times New Roman"/>
          <w:sz w:val="18"/>
          <w:szCs w:val="18"/>
        </w:rPr>
        <w:t>.</w:t>
      </w:r>
      <w:r w:rsidRPr="003F58BA">
        <w:rPr>
          <w:rFonts w:ascii="Times New Roman" w:hAnsi="Times New Roman"/>
          <w:sz w:val="18"/>
          <w:szCs w:val="18"/>
        </w:rPr>
        <w:t>广东社会科学</w:t>
      </w:r>
      <w:r w:rsidRPr="003F58BA">
        <w:rPr>
          <w:rFonts w:ascii="Times New Roman" w:hAnsi="Times New Roman"/>
          <w:sz w:val="18"/>
          <w:szCs w:val="18"/>
        </w:rPr>
        <w:t>.2015,06:30-37</w:t>
      </w:r>
    </w:p>
    <w:p w14:paraId="73E1B330" w14:textId="1AEE088F"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冯珂</w:t>
      </w:r>
      <w:r w:rsidRPr="003F58BA">
        <w:rPr>
          <w:rFonts w:ascii="Times New Roman" w:hAnsi="Times New Roman"/>
          <w:sz w:val="18"/>
          <w:szCs w:val="18"/>
        </w:rPr>
        <w:t>,</w:t>
      </w:r>
      <w:r w:rsidRPr="003F58BA">
        <w:rPr>
          <w:rFonts w:ascii="Times New Roman" w:hAnsi="Times New Roman"/>
          <w:sz w:val="18"/>
          <w:szCs w:val="18"/>
        </w:rPr>
        <w:t>王守清</w:t>
      </w:r>
      <w:r w:rsidRPr="003F58BA">
        <w:rPr>
          <w:rFonts w:ascii="Times New Roman" w:hAnsi="Times New Roman"/>
          <w:sz w:val="18"/>
          <w:szCs w:val="18"/>
        </w:rPr>
        <w:t>,</w:t>
      </w:r>
      <w:r w:rsidRPr="003F58BA">
        <w:rPr>
          <w:rFonts w:ascii="Times New Roman" w:hAnsi="Times New Roman"/>
          <w:sz w:val="18"/>
          <w:szCs w:val="18"/>
        </w:rPr>
        <w:t>张子龙</w:t>
      </w:r>
      <w:r w:rsidRPr="003F58BA">
        <w:rPr>
          <w:rFonts w:ascii="Times New Roman" w:hAnsi="Times New Roman"/>
          <w:sz w:val="18"/>
          <w:szCs w:val="18"/>
        </w:rPr>
        <w:t>,</w:t>
      </w:r>
      <w:r w:rsidRPr="003F58BA">
        <w:rPr>
          <w:rFonts w:ascii="Times New Roman" w:hAnsi="Times New Roman"/>
          <w:sz w:val="18"/>
          <w:szCs w:val="18"/>
        </w:rPr>
        <w:t>赵丽坤</w:t>
      </w:r>
      <w:r w:rsidRPr="003F58BA">
        <w:rPr>
          <w:rFonts w:ascii="Times New Roman" w:hAnsi="Times New Roman"/>
          <w:sz w:val="18"/>
          <w:szCs w:val="18"/>
        </w:rPr>
        <w:t>.</w:t>
      </w:r>
      <w:r w:rsidRPr="003F58BA">
        <w:rPr>
          <w:rFonts w:ascii="Times New Roman" w:hAnsi="Times New Roman"/>
          <w:sz w:val="18"/>
          <w:szCs w:val="18"/>
        </w:rPr>
        <w:t>城市轨道交通</w:t>
      </w:r>
      <w:r w:rsidRPr="003F58BA">
        <w:rPr>
          <w:rFonts w:ascii="Times New Roman" w:hAnsi="Times New Roman"/>
          <w:sz w:val="18"/>
          <w:szCs w:val="18"/>
        </w:rPr>
        <w:t>PPP</w:t>
      </w:r>
      <w:r w:rsidRPr="003F58BA">
        <w:rPr>
          <w:rFonts w:ascii="Times New Roman" w:hAnsi="Times New Roman"/>
          <w:sz w:val="18"/>
          <w:szCs w:val="18"/>
        </w:rPr>
        <w:t>项目政府票价补贴决策研究</w:t>
      </w:r>
      <w:r w:rsidRPr="003F58BA">
        <w:rPr>
          <w:rFonts w:ascii="Times New Roman" w:hAnsi="Times New Roman"/>
          <w:sz w:val="18"/>
          <w:szCs w:val="18"/>
        </w:rPr>
        <w:t>.</w:t>
      </w:r>
      <w:r w:rsidRPr="003F58BA">
        <w:rPr>
          <w:rFonts w:ascii="Times New Roman" w:hAnsi="Times New Roman"/>
          <w:sz w:val="18"/>
          <w:szCs w:val="18"/>
        </w:rPr>
        <w:t>价格理论与实践</w:t>
      </w:r>
      <w:r w:rsidRPr="003F58BA">
        <w:rPr>
          <w:rFonts w:ascii="Times New Roman" w:hAnsi="Times New Roman"/>
          <w:sz w:val="18"/>
          <w:szCs w:val="18"/>
        </w:rPr>
        <w:t xml:space="preserve">.2015, 369(3): 51-53 </w:t>
      </w:r>
    </w:p>
    <w:p w14:paraId="34A41C9E" w14:textId="2875CC01"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冯珂</w:t>
      </w:r>
      <w:r w:rsidRPr="003F58BA">
        <w:rPr>
          <w:rFonts w:ascii="Times New Roman" w:hAnsi="Times New Roman"/>
          <w:sz w:val="18"/>
          <w:szCs w:val="18"/>
        </w:rPr>
        <w:t>,</w:t>
      </w:r>
      <w:r w:rsidRPr="003F58BA">
        <w:rPr>
          <w:rFonts w:ascii="Times New Roman" w:hAnsi="Times New Roman"/>
          <w:sz w:val="18"/>
          <w:szCs w:val="18"/>
        </w:rPr>
        <w:t>王守清</w:t>
      </w:r>
      <w:r w:rsidRPr="003F58BA">
        <w:rPr>
          <w:rFonts w:ascii="Times New Roman" w:hAnsi="Times New Roman"/>
          <w:sz w:val="18"/>
          <w:szCs w:val="18"/>
        </w:rPr>
        <w:t>,</w:t>
      </w:r>
      <w:r w:rsidRPr="003F58BA">
        <w:rPr>
          <w:rFonts w:ascii="Times New Roman" w:hAnsi="Times New Roman"/>
          <w:sz w:val="18"/>
          <w:szCs w:val="18"/>
        </w:rPr>
        <w:t>张子龙</w:t>
      </w:r>
      <w:r w:rsidRPr="003F58BA">
        <w:rPr>
          <w:rFonts w:ascii="Times New Roman" w:hAnsi="Times New Roman"/>
          <w:sz w:val="18"/>
          <w:szCs w:val="18"/>
        </w:rPr>
        <w:t>,</w:t>
      </w:r>
      <w:r w:rsidRPr="003F58BA">
        <w:rPr>
          <w:rFonts w:ascii="Times New Roman" w:hAnsi="Times New Roman"/>
          <w:sz w:val="18"/>
          <w:szCs w:val="18"/>
        </w:rPr>
        <w:t>赵丽坤</w:t>
      </w:r>
      <w:r w:rsidRPr="003F58BA">
        <w:rPr>
          <w:rFonts w:ascii="Times New Roman" w:hAnsi="Times New Roman"/>
          <w:sz w:val="18"/>
          <w:szCs w:val="18"/>
        </w:rPr>
        <w:t>.</w:t>
      </w:r>
      <w:r w:rsidRPr="003F58BA">
        <w:rPr>
          <w:rFonts w:ascii="Times New Roman" w:hAnsi="Times New Roman"/>
          <w:sz w:val="18"/>
          <w:szCs w:val="18"/>
        </w:rPr>
        <w:t>新型城镇化背景下的</w:t>
      </w:r>
      <w:r w:rsidRPr="003F58BA">
        <w:rPr>
          <w:rFonts w:ascii="Times New Roman" w:hAnsi="Times New Roman"/>
          <w:sz w:val="18"/>
          <w:szCs w:val="18"/>
        </w:rPr>
        <w:t>PPP</w:t>
      </w:r>
      <w:r w:rsidRPr="003F58BA">
        <w:rPr>
          <w:rFonts w:ascii="Times New Roman" w:hAnsi="Times New Roman"/>
          <w:sz w:val="18"/>
          <w:szCs w:val="18"/>
        </w:rPr>
        <w:t>产业基金设立及运作模式探析</w:t>
      </w:r>
      <w:r w:rsidRPr="003F58BA">
        <w:rPr>
          <w:rFonts w:ascii="Times New Roman" w:hAnsi="Times New Roman"/>
          <w:sz w:val="18"/>
          <w:szCs w:val="18"/>
        </w:rPr>
        <w:t>.</w:t>
      </w:r>
      <w:r w:rsidRPr="003F58BA">
        <w:rPr>
          <w:rFonts w:ascii="Times New Roman" w:hAnsi="Times New Roman"/>
          <w:sz w:val="18"/>
          <w:szCs w:val="18"/>
        </w:rPr>
        <w:t>建筑经济</w:t>
      </w:r>
      <w:r w:rsidRPr="003F58BA">
        <w:rPr>
          <w:rFonts w:ascii="Times New Roman" w:hAnsi="Times New Roman"/>
          <w:sz w:val="18"/>
          <w:szCs w:val="18"/>
        </w:rPr>
        <w:t>.2015, 36(5): 5-8</w:t>
      </w:r>
    </w:p>
    <w:p w14:paraId="16EAADB2" w14:textId="2129CCE4"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张莉</w:t>
      </w:r>
      <w:r w:rsidRPr="003F58BA">
        <w:rPr>
          <w:rFonts w:ascii="Times New Roman" w:hAnsi="Times New Roman"/>
          <w:sz w:val="18"/>
          <w:szCs w:val="18"/>
        </w:rPr>
        <w:t>,</w:t>
      </w:r>
      <w:r w:rsidRPr="003F58BA">
        <w:rPr>
          <w:rFonts w:ascii="Times New Roman" w:hAnsi="Times New Roman"/>
          <w:sz w:val="18"/>
          <w:szCs w:val="18"/>
        </w:rPr>
        <w:t>刘婷</w:t>
      </w:r>
      <w:r w:rsidRPr="003F58BA">
        <w:rPr>
          <w:rFonts w:ascii="Times New Roman" w:hAnsi="Times New Roman"/>
          <w:sz w:val="18"/>
          <w:szCs w:val="18"/>
        </w:rPr>
        <w:t>,</w:t>
      </w:r>
      <w:r w:rsidRPr="003F58BA">
        <w:rPr>
          <w:rFonts w:ascii="Times New Roman" w:hAnsi="Times New Roman"/>
          <w:sz w:val="18"/>
          <w:szCs w:val="18"/>
        </w:rPr>
        <w:t>王守清</w:t>
      </w:r>
      <w:r w:rsidRPr="003F58BA">
        <w:rPr>
          <w:rFonts w:ascii="Times New Roman" w:hAnsi="Times New Roman"/>
          <w:sz w:val="18"/>
          <w:szCs w:val="18"/>
        </w:rPr>
        <w:t>.</w:t>
      </w:r>
      <w:r w:rsidRPr="003F58BA">
        <w:rPr>
          <w:rFonts w:ascii="Times New Roman" w:hAnsi="Times New Roman"/>
          <w:sz w:val="18"/>
          <w:szCs w:val="18"/>
        </w:rPr>
        <w:t>产业新城的功能组合和开发时序</w:t>
      </w:r>
      <w:r w:rsidRPr="003F58BA">
        <w:rPr>
          <w:rFonts w:ascii="Times New Roman" w:hAnsi="Times New Roman"/>
          <w:sz w:val="18"/>
          <w:szCs w:val="18"/>
        </w:rPr>
        <w:t>——</w:t>
      </w:r>
      <w:r w:rsidRPr="003F58BA">
        <w:rPr>
          <w:rFonts w:ascii="Times New Roman" w:hAnsi="Times New Roman"/>
          <w:sz w:val="18"/>
          <w:szCs w:val="18"/>
        </w:rPr>
        <w:t>以四川某市国际商贸城为例</w:t>
      </w:r>
      <w:r w:rsidRPr="003F58BA">
        <w:rPr>
          <w:rFonts w:ascii="Times New Roman" w:hAnsi="Times New Roman"/>
          <w:sz w:val="18"/>
          <w:szCs w:val="18"/>
        </w:rPr>
        <w:t>.</w:t>
      </w:r>
      <w:r w:rsidRPr="003F58BA">
        <w:rPr>
          <w:rFonts w:ascii="Times New Roman" w:hAnsi="Times New Roman"/>
          <w:sz w:val="18"/>
          <w:szCs w:val="18"/>
        </w:rPr>
        <w:t>建筑经济</w:t>
      </w:r>
      <w:r w:rsidRPr="003F58BA">
        <w:rPr>
          <w:rFonts w:ascii="Times New Roman" w:hAnsi="Times New Roman"/>
          <w:sz w:val="18"/>
          <w:szCs w:val="18"/>
        </w:rPr>
        <w:t>.2015, 36(5): 64-68</w:t>
      </w:r>
    </w:p>
    <w:p w14:paraId="44164667" w14:textId="2C33B73F"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李瑞敏</w:t>
      </w:r>
      <w:r w:rsidRPr="003F58BA">
        <w:rPr>
          <w:rFonts w:ascii="Times New Roman" w:hAnsi="Times New Roman"/>
          <w:sz w:val="18"/>
          <w:szCs w:val="18"/>
        </w:rPr>
        <w:t>,</w:t>
      </w:r>
      <w:r w:rsidRPr="003F58BA">
        <w:rPr>
          <w:rFonts w:ascii="Times New Roman" w:hAnsi="Times New Roman"/>
          <w:sz w:val="18"/>
          <w:szCs w:val="18"/>
        </w:rPr>
        <w:t>陈熙怡</w:t>
      </w:r>
      <w:r w:rsidRPr="003F58BA">
        <w:rPr>
          <w:rFonts w:ascii="Times New Roman" w:hAnsi="Times New Roman"/>
          <w:sz w:val="18"/>
          <w:szCs w:val="18"/>
        </w:rPr>
        <w:t>,</w:t>
      </w:r>
      <w:r w:rsidRPr="003F58BA">
        <w:rPr>
          <w:rFonts w:ascii="Times New Roman" w:hAnsi="Times New Roman"/>
          <w:sz w:val="18"/>
          <w:szCs w:val="18"/>
        </w:rPr>
        <w:t>张睿博</w:t>
      </w:r>
      <w:r w:rsidRPr="003F58BA">
        <w:rPr>
          <w:rFonts w:ascii="Times New Roman" w:hAnsi="Times New Roman"/>
          <w:sz w:val="18"/>
          <w:szCs w:val="18"/>
        </w:rPr>
        <w:t>.</w:t>
      </w:r>
      <w:r w:rsidRPr="003F58BA">
        <w:rPr>
          <w:rFonts w:ascii="Times New Roman" w:hAnsi="Times New Roman"/>
          <w:sz w:val="18"/>
          <w:szCs w:val="18"/>
        </w:rPr>
        <w:t>基于路口转弯流量的</w:t>
      </w:r>
      <w:r w:rsidRPr="003F58BA">
        <w:rPr>
          <w:rFonts w:ascii="Times New Roman" w:hAnsi="Times New Roman"/>
          <w:sz w:val="18"/>
          <w:szCs w:val="18"/>
        </w:rPr>
        <w:t>OD</w:t>
      </w:r>
      <w:r w:rsidRPr="003F58BA">
        <w:rPr>
          <w:rFonts w:ascii="Times New Roman" w:hAnsi="Times New Roman"/>
          <w:sz w:val="18"/>
          <w:szCs w:val="18"/>
        </w:rPr>
        <w:t>估计方法研究</w:t>
      </w:r>
      <w:r w:rsidRPr="003F58BA">
        <w:rPr>
          <w:rFonts w:ascii="Times New Roman" w:hAnsi="Times New Roman"/>
          <w:sz w:val="18"/>
          <w:szCs w:val="18"/>
        </w:rPr>
        <w:t>.</w:t>
      </w:r>
      <w:r w:rsidRPr="003F58BA">
        <w:rPr>
          <w:rFonts w:ascii="Times New Roman" w:hAnsi="Times New Roman"/>
          <w:sz w:val="18"/>
          <w:szCs w:val="18"/>
        </w:rPr>
        <w:t>交通运输系统工程与信息</w:t>
      </w:r>
      <w:r w:rsidRPr="003F58BA">
        <w:rPr>
          <w:rFonts w:ascii="Times New Roman" w:hAnsi="Times New Roman"/>
          <w:sz w:val="18"/>
          <w:szCs w:val="18"/>
        </w:rPr>
        <w:t>.2015</w:t>
      </w:r>
      <w:r w:rsidRPr="003F58BA">
        <w:rPr>
          <w:rFonts w:ascii="Times New Roman" w:hAnsi="Times New Roman"/>
          <w:sz w:val="18"/>
          <w:szCs w:val="18"/>
        </w:rPr>
        <w:t>年</w:t>
      </w:r>
      <w:r w:rsidRPr="003F58BA">
        <w:rPr>
          <w:rFonts w:ascii="Times New Roman" w:hAnsi="Times New Roman"/>
          <w:sz w:val="18"/>
          <w:szCs w:val="18"/>
        </w:rPr>
        <w:t>12</w:t>
      </w:r>
      <w:r w:rsidRPr="003F58BA">
        <w:rPr>
          <w:rFonts w:ascii="Times New Roman" w:hAnsi="Times New Roman"/>
          <w:sz w:val="18"/>
          <w:szCs w:val="18"/>
        </w:rPr>
        <w:t>月</w:t>
      </w:r>
    </w:p>
    <w:p w14:paraId="2597B4DC" w14:textId="1CC3E610"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孙煦</w:t>
      </w:r>
      <w:r w:rsidRPr="003F58BA">
        <w:rPr>
          <w:rFonts w:ascii="Times New Roman" w:hAnsi="Times New Roman"/>
          <w:sz w:val="18"/>
          <w:szCs w:val="18"/>
        </w:rPr>
        <w:t>.</w:t>
      </w:r>
      <w:r w:rsidRPr="003F58BA">
        <w:rPr>
          <w:rFonts w:ascii="Times New Roman" w:hAnsi="Times New Roman"/>
          <w:sz w:val="18"/>
          <w:szCs w:val="18"/>
        </w:rPr>
        <w:t>基于</w:t>
      </w:r>
      <w:r w:rsidRPr="003F58BA">
        <w:rPr>
          <w:rFonts w:ascii="Times New Roman" w:hAnsi="Times New Roman"/>
          <w:sz w:val="18"/>
          <w:szCs w:val="18"/>
        </w:rPr>
        <w:t>Wild Bootstrap</w:t>
      </w:r>
      <w:r w:rsidRPr="003F58BA">
        <w:rPr>
          <w:rFonts w:ascii="Times New Roman" w:hAnsi="Times New Roman"/>
          <w:sz w:val="18"/>
          <w:szCs w:val="18"/>
        </w:rPr>
        <w:t>方差比检验的</w:t>
      </w:r>
      <w:r w:rsidRPr="003F58BA">
        <w:rPr>
          <w:rFonts w:ascii="Times New Roman" w:hAnsi="Times New Roman"/>
          <w:sz w:val="18"/>
          <w:szCs w:val="18"/>
        </w:rPr>
        <w:t>REITs</w:t>
      </w:r>
      <w:r w:rsidRPr="003F58BA">
        <w:rPr>
          <w:rFonts w:ascii="Times New Roman" w:hAnsi="Times New Roman"/>
          <w:sz w:val="18"/>
          <w:szCs w:val="18"/>
        </w:rPr>
        <w:t>市场有效性研究</w:t>
      </w:r>
      <w:r w:rsidRPr="003F58BA">
        <w:rPr>
          <w:rFonts w:ascii="Times New Roman" w:hAnsi="Times New Roman"/>
          <w:sz w:val="18"/>
          <w:szCs w:val="18"/>
        </w:rPr>
        <w:t>——</w:t>
      </w:r>
      <w:r w:rsidRPr="003F58BA">
        <w:rPr>
          <w:rFonts w:ascii="Times New Roman" w:hAnsi="Times New Roman"/>
          <w:sz w:val="18"/>
          <w:szCs w:val="18"/>
        </w:rPr>
        <w:t>以香港为例</w:t>
      </w:r>
      <w:r w:rsidRPr="003F58BA">
        <w:rPr>
          <w:rFonts w:ascii="Times New Roman" w:hAnsi="Times New Roman"/>
          <w:sz w:val="18"/>
          <w:szCs w:val="18"/>
        </w:rPr>
        <w:t>.</w:t>
      </w:r>
      <w:r w:rsidRPr="003F58BA">
        <w:rPr>
          <w:rFonts w:ascii="Times New Roman" w:hAnsi="Times New Roman"/>
          <w:sz w:val="18"/>
          <w:szCs w:val="18"/>
        </w:rPr>
        <w:t>金融理论与实践</w:t>
      </w:r>
      <w:r w:rsidRPr="003F58BA">
        <w:rPr>
          <w:rFonts w:ascii="Times New Roman" w:hAnsi="Times New Roman"/>
          <w:sz w:val="18"/>
          <w:szCs w:val="18"/>
        </w:rPr>
        <w:t>.2015,08:103-107</w:t>
      </w:r>
    </w:p>
    <w:p w14:paraId="480234C9" w14:textId="3C13AD2F"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樊颖</w:t>
      </w:r>
      <w:r w:rsidRPr="003F58BA">
        <w:rPr>
          <w:rFonts w:ascii="Times New Roman" w:hAnsi="Times New Roman"/>
          <w:sz w:val="18"/>
          <w:szCs w:val="18"/>
        </w:rPr>
        <w:t>,</w:t>
      </w:r>
      <w:r w:rsidRPr="003F58BA">
        <w:rPr>
          <w:rFonts w:ascii="Times New Roman" w:hAnsi="Times New Roman"/>
          <w:sz w:val="18"/>
          <w:szCs w:val="18"/>
        </w:rPr>
        <w:t>杨赞</w:t>
      </w:r>
      <w:r w:rsidRPr="003F58BA">
        <w:rPr>
          <w:rFonts w:ascii="Times New Roman" w:hAnsi="Times New Roman"/>
          <w:sz w:val="18"/>
          <w:szCs w:val="18"/>
        </w:rPr>
        <w:t>,</w:t>
      </w:r>
      <w:r w:rsidRPr="003F58BA">
        <w:rPr>
          <w:rFonts w:ascii="Times New Roman" w:hAnsi="Times New Roman"/>
          <w:sz w:val="18"/>
          <w:szCs w:val="18"/>
        </w:rPr>
        <w:t>吴璟</w:t>
      </w:r>
      <w:r w:rsidRPr="003F58BA">
        <w:rPr>
          <w:rFonts w:ascii="Times New Roman" w:hAnsi="Times New Roman"/>
          <w:sz w:val="18"/>
          <w:szCs w:val="18"/>
        </w:rPr>
        <w:t>.</w:t>
      </w:r>
      <w:r w:rsidRPr="003F58BA">
        <w:rPr>
          <w:rFonts w:ascii="Times New Roman" w:hAnsi="Times New Roman"/>
          <w:sz w:val="18"/>
          <w:szCs w:val="18"/>
        </w:rPr>
        <w:t>谁在为配建保障性住房项目买单</w:t>
      </w:r>
      <w:r w:rsidR="008E49DF">
        <w:rPr>
          <w:rFonts w:ascii="Times New Roman" w:hAnsi="Times New Roman"/>
          <w:sz w:val="18"/>
          <w:szCs w:val="18"/>
        </w:rPr>
        <w:t>——</w:t>
      </w:r>
      <w:r w:rsidRPr="003F58BA">
        <w:rPr>
          <w:rFonts w:ascii="Times New Roman" w:hAnsi="Times New Roman"/>
          <w:sz w:val="18"/>
          <w:szCs w:val="18"/>
        </w:rPr>
        <w:t>基于北京市微观数据的实证分析</w:t>
      </w:r>
      <w:r w:rsidRPr="003F58BA">
        <w:rPr>
          <w:rFonts w:ascii="Times New Roman" w:hAnsi="Times New Roman"/>
          <w:sz w:val="18"/>
          <w:szCs w:val="18"/>
        </w:rPr>
        <w:t>.</w:t>
      </w:r>
      <w:r w:rsidRPr="003F58BA">
        <w:rPr>
          <w:rFonts w:ascii="Times New Roman" w:hAnsi="Times New Roman"/>
          <w:sz w:val="18"/>
          <w:szCs w:val="18"/>
        </w:rPr>
        <w:t>经济评论</w:t>
      </w:r>
      <w:r w:rsidRPr="003F58BA">
        <w:rPr>
          <w:rFonts w:ascii="Times New Roman" w:hAnsi="Times New Roman"/>
          <w:sz w:val="18"/>
          <w:szCs w:val="18"/>
        </w:rPr>
        <w:t>.2015</w:t>
      </w:r>
      <w:r w:rsidRPr="003F58BA">
        <w:rPr>
          <w:rFonts w:ascii="Times New Roman" w:hAnsi="Times New Roman"/>
          <w:sz w:val="18"/>
          <w:szCs w:val="18"/>
        </w:rPr>
        <w:t>年第</w:t>
      </w:r>
      <w:r w:rsidRPr="003F58BA">
        <w:rPr>
          <w:rFonts w:ascii="Times New Roman" w:hAnsi="Times New Roman"/>
          <w:sz w:val="18"/>
          <w:szCs w:val="18"/>
        </w:rPr>
        <w:t>2</w:t>
      </w:r>
      <w:r w:rsidRPr="003F58BA">
        <w:rPr>
          <w:rFonts w:ascii="Times New Roman" w:hAnsi="Times New Roman"/>
          <w:sz w:val="18"/>
          <w:szCs w:val="18"/>
        </w:rPr>
        <w:t>期</w:t>
      </w:r>
    </w:p>
    <w:p w14:paraId="17AFED32" w14:textId="03018510" w:rsidR="003F58BA" w:rsidRPr="003F58BA" w:rsidRDefault="003F58BA" w:rsidP="003F58BA">
      <w:pPr>
        <w:pStyle w:val="a7"/>
        <w:widowControl/>
        <w:numPr>
          <w:ilvl w:val="0"/>
          <w:numId w:val="11"/>
        </w:numPr>
        <w:ind w:firstLineChars="0"/>
        <w:jc w:val="left"/>
        <w:rPr>
          <w:rFonts w:ascii="Times New Roman" w:hAnsi="Times New Roman"/>
          <w:sz w:val="18"/>
          <w:szCs w:val="18"/>
        </w:rPr>
      </w:pPr>
      <w:proofErr w:type="gramStart"/>
      <w:r w:rsidRPr="003F58BA">
        <w:rPr>
          <w:rFonts w:ascii="Times New Roman" w:hAnsi="Times New Roman"/>
          <w:sz w:val="18"/>
          <w:szCs w:val="18"/>
        </w:rPr>
        <w:t>樊颍</w:t>
      </w:r>
      <w:proofErr w:type="gramEnd"/>
      <w:r w:rsidRPr="003F58BA">
        <w:rPr>
          <w:rFonts w:ascii="Times New Roman" w:hAnsi="Times New Roman"/>
          <w:sz w:val="18"/>
          <w:szCs w:val="18"/>
        </w:rPr>
        <w:t>,</w:t>
      </w: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杨赞</w:t>
      </w:r>
      <w:r w:rsidRPr="003F58BA">
        <w:rPr>
          <w:rFonts w:ascii="Times New Roman" w:hAnsi="Times New Roman"/>
          <w:sz w:val="18"/>
          <w:szCs w:val="18"/>
        </w:rPr>
        <w:t>.</w:t>
      </w:r>
      <w:r w:rsidRPr="003F58BA">
        <w:rPr>
          <w:rFonts w:ascii="Times New Roman" w:hAnsi="Times New Roman"/>
          <w:sz w:val="18"/>
          <w:szCs w:val="18"/>
        </w:rPr>
        <w:t>基于小波分析的北京市住宅市场景气循环周期</w:t>
      </w:r>
      <w:r w:rsidRPr="003F58BA">
        <w:rPr>
          <w:rFonts w:ascii="Times New Roman" w:hAnsi="Times New Roman"/>
          <w:sz w:val="18"/>
          <w:szCs w:val="18"/>
        </w:rPr>
        <w:t>.</w:t>
      </w:r>
      <w:r w:rsidRPr="003F58BA">
        <w:rPr>
          <w:rFonts w:ascii="Times New Roman" w:hAnsi="Times New Roman"/>
          <w:sz w:val="18"/>
          <w:szCs w:val="18"/>
        </w:rPr>
        <w:t>清华大学学报</w:t>
      </w:r>
      <w:r w:rsidRPr="003F58BA">
        <w:rPr>
          <w:rFonts w:ascii="Times New Roman" w:hAnsi="Times New Roman"/>
          <w:sz w:val="18"/>
          <w:szCs w:val="18"/>
        </w:rPr>
        <w:t>.2015</w:t>
      </w:r>
      <w:r w:rsidRPr="003F58BA">
        <w:rPr>
          <w:rFonts w:ascii="Times New Roman" w:hAnsi="Times New Roman"/>
          <w:sz w:val="18"/>
          <w:szCs w:val="18"/>
        </w:rPr>
        <w:t>年第</w:t>
      </w:r>
      <w:r w:rsidRPr="003F58BA">
        <w:rPr>
          <w:rFonts w:ascii="Times New Roman" w:hAnsi="Times New Roman"/>
          <w:sz w:val="18"/>
          <w:szCs w:val="18"/>
        </w:rPr>
        <w:t>55</w:t>
      </w:r>
      <w:r w:rsidRPr="003F58BA">
        <w:rPr>
          <w:rFonts w:ascii="Times New Roman" w:hAnsi="Times New Roman"/>
          <w:sz w:val="18"/>
          <w:szCs w:val="18"/>
        </w:rPr>
        <w:t>卷第</w:t>
      </w:r>
      <w:r w:rsidRPr="003F58BA">
        <w:rPr>
          <w:rFonts w:ascii="Times New Roman" w:hAnsi="Times New Roman"/>
          <w:sz w:val="18"/>
          <w:szCs w:val="18"/>
        </w:rPr>
        <w:t>9</w:t>
      </w:r>
      <w:r w:rsidRPr="003F58BA">
        <w:rPr>
          <w:rFonts w:ascii="Times New Roman" w:hAnsi="Times New Roman"/>
          <w:sz w:val="18"/>
          <w:szCs w:val="18"/>
        </w:rPr>
        <w:t>期</w:t>
      </w:r>
    </w:p>
    <w:p w14:paraId="532B5966" w14:textId="7EDA999F"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李真</w:t>
      </w:r>
      <w:r w:rsidRPr="003F58BA">
        <w:rPr>
          <w:rFonts w:ascii="Times New Roman" w:hAnsi="Times New Roman"/>
          <w:sz w:val="18"/>
          <w:szCs w:val="18"/>
        </w:rPr>
        <w:t>,</w:t>
      </w:r>
      <w:r w:rsidRPr="003F58BA">
        <w:rPr>
          <w:rFonts w:ascii="Times New Roman" w:hAnsi="Times New Roman"/>
          <w:sz w:val="18"/>
          <w:szCs w:val="18"/>
        </w:rPr>
        <w:t>刘洪玉</w:t>
      </w:r>
      <w:r w:rsidRPr="003F58BA">
        <w:rPr>
          <w:rFonts w:ascii="Times New Roman" w:hAnsi="Times New Roman"/>
          <w:sz w:val="18"/>
          <w:szCs w:val="18"/>
        </w:rPr>
        <w:t>.</w:t>
      </w:r>
      <w:r w:rsidRPr="003F58BA">
        <w:rPr>
          <w:rFonts w:ascii="Times New Roman" w:hAnsi="Times New Roman"/>
          <w:sz w:val="18"/>
          <w:szCs w:val="18"/>
        </w:rPr>
        <w:t>写字楼市场租金与空置率互动关系</w:t>
      </w:r>
      <w:r w:rsidRPr="003F58BA">
        <w:rPr>
          <w:rFonts w:ascii="Times New Roman" w:hAnsi="Times New Roman"/>
          <w:sz w:val="18"/>
          <w:szCs w:val="18"/>
        </w:rPr>
        <w:t>.</w:t>
      </w:r>
      <w:r w:rsidRPr="003F58BA">
        <w:rPr>
          <w:rFonts w:ascii="Times New Roman" w:hAnsi="Times New Roman"/>
          <w:sz w:val="18"/>
          <w:szCs w:val="18"/>
        </w:rPr>
        <w:t>清华大学学报</w:t>
      </w:r>
      <w:r w:rsidRPr="003F58BA">
        <w:rPr>
          <w:rFonts w:ascii="Times New Roman" w:hAnsi="Times New Roman"/>
          <w:sz w:val="18"/>
          <w:szCs w:val="18"/>
        </w:rPr>
        <w:t>.2015</w:t>
      </w:r>
      <w:r w:rsidRPr="003F58BA">
        <w:rPr>
          <w:rFonts w:ascii="Times New Roman" w:hAnsi="Times New Roman"/>
          <w:sz w:val="18"/>
          <w:szCs w:val="18"/>
        </w:rPr>
        <w:t>年第</w:t>
      </w:r>
      <w:r w:rsidRPr="003F58BA">
        <w:rPr>
          <w:rFonts w:ascii="Times New Roman" w:hAnsi="Times New Roman"/>
          <w:sz w:val="18"/>
          <w:szCs w:val="18"/>
        </w:rPr>
        <w:t>55</w:t>
      </w:r>
      <w:r w:rsidRPr="003F58BA">
        <w:rPr>
          <w:rFonts w:ascii="Times New Roman" w:hAnsi="Times New Roman"/>
          <w:sz w:val="18"/>
          <w:szCs w:val="18"/>
        </w:rPr>
        <w:t>卷第</w:t>
      </w:r>
      <w:r w:rsidRPr="003F58BA">
        <w:rPr>
          <w:rFonts w:ascii="Times New Roman" w:hAnsi="Times New Roman"/>
          <w:sz w:val="18"/>
          <w:szCs w:val="18"/>
        </w:rPr>
        <w:t>6</w:t>
      </w:r>
      <w:r w:rsidRPr="003F58BA">
        <w:rPr>
          <w:rFonts w:ascii="Times New Roman" w:hAnsi="Times New Roman"/>
          <w:sz w:val="18"/>
          <w:szCs w:val="18"/>
        </w:rPr>
        <w:t>期</w:t>
      </w:r>
    </w:p>
    <w:p w14:paraId="41118DC6" w14:textId="3D74859E"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刘洪玉</w:t>
      </w:r>
      <w:r w:rsidRPr="003F58BA">
        <w:rPr>
          <w:rFonts w:ascii="Times New Roman" w:hAnsi="Times New Roman"/>
          <w:sz w:val="18"/>
          <w:szCs w:val="18"/>
        </w:rPr>
        <w:t>,</w:t>
      </w:r>
      <w:r w:rsidRPr="003F58BA">
        <w:rPr>
          <w:rFonts w:ascii="Times New Roman" w:hAnsi="Times New Roman"/>
          <w:sz w:val="18"/>
          <w:szCs w:val="18"/>
        </w:rPr>
        <w:t>徐跃进</w:t>
      </w:r>
      <w:r w:rsidRPr="003F58BA">
        <w:rPr>
          <w:rFonts w:ascii="Times New Roman" w:hAnsi="Times New Roman"/>
          <w:sz w:val="18"/>
          <w:szCs w:val="18"/>
        </w:rPr>
        <w:t>,</w:t>
      </w:r>
      <w:proofErr w:type="gramStart"/>
      <w:r w:rsidRPr="003F58BA">
        <w:rPr>
          <w:rFonts w:ascii="Times New Roman" w:hAnsi="Times New Roman"/>
          <w:sz w:val="18"/>
          <w:szCs w:val="18"/>
        </w:rPr>
        <w:t>姜沛言</w:t>
      </w:r>
      <w:proofErr w:type="gramEnd"/>
      <w:r w:rsidRPr="003F58BA">
        <w:rPr>
          <w:rFonts w:ascii="Times New Roman" w:hAnsi="Times New Roman"/>
          <w:sz w:val="18"/>
          <w:szCs w:val="18"/>
        </w:rPr>
        <w:t>.</w:t>
      </w:r>
      <w:r w:rsidRPr="003F58BA">
        <w:rPr>
          <w:rFonts w:ascii="Times New Roman" w:hAnsi="Times New Roman"/>
          <w:sz w:val="18"/>
          <w:szCs w:val="18"/>
        </w:rPr>
        <w:t>房地产企业投资的资本成本敏感性</w:t>
      </w:r>
      <w:r w:rsidRPr="003F58BA">
        <w:rPr>
          <w:rFonts w:ascii="Times New Roman" w:hAnsi="Times New Roman"/>
          <w:sz w:val="18"/>
          <w:szCs w:val="18"/>
        </w:rPr>
        <w:t>.</w:t>
      </w:r>
      <w:r w:rsidRPr="003F58BA">
        <w:rPr>
          <w:rFonts w:ascii="Times New Roman" w:hAnsi="Times New Roman"/>
          <w:sz w:val="18"/>
          <w:szCs w:val="18"/>
        </w:rPr>
        <w:t>清华大学学报</w:t>
      </w:r>
      <w:r w:rsidRPr="003F58BA">
        <w:rPr>
          <w:rFonts w:ascii="Times New Roman" w:hAnsi="Times New Roman"/>
          <w:sz w:val="18"/>
          <w:szCs w:val="18"/>
        </w:rPr>
        <w:t>.2015</w:t>
      </w:r>
      <w:r w:rsidRPr="003F58BA">
        <w:rPr>
          <w:rFonts w:ascii="Times New Roman" w:hAnsi="Times New Roman"/>
          <w:sz w:val="18"/>
          <w:szCs w:val="18"/>
        </w:rPr>
        <w:t>年第</w:t>
      </w:r>
      <w:r w:rsidRPr="003F58BA">
        <w:rPr>
          <w:rFonts w:ascii="Times New Roman" w:hAnsi="Times New Roman"/>
          <w:sz w:val="18"/>
          <w:szCs w:val="18"/>
        </w:rPr>
        <w:t>55</w:t>
      </w:r>
      <w:r w:rsidRPr="003F58BA">
        <w:rPr>
          <w:rFonts w:ascii="Times New Roman" w:hAnsi="Times New Roman"/>
          <w:sz w:val="18"/>
          <w:szCs w:val="18"/>
        </w:rPr>
        <w:t>卷第</w:t>
      </w:r>
      <w:r w:rsidRPr="003F58BA">
        <w:rPr>
          <w:rFonts w:ascii="Times New Roman" w:hAnsi="Times New Roman"/>
          <w:sz w:val="18"/>
          <w:szCs w:val="18"/>
        </w:rPr>
        <w:t>6</w:t>
      </w:r>
      <w:r w:rsidRPr="003F58BA">
        <w:rPr>
          <w:rFonts w:ascii="Times New Roman" w:hAnsi="Times New Roman"/>
          <w:sz w:val="18"/>
          <w:szCs w:val="18"/>
        </w:rPr>
        <w:t>期</w:t>
      </w:r>
    </w:p>
    <w:p w14:paraId="073B88C1" w14:textId="34ABCBC1" w:rsidR="003F58BA" w:rsidRPr="003F58BA" w:rsidRDefault="003F58BA" w:rsidP="003F58BA">
      <w:pPr>
        <w:pStyle w:val="a7"/>
        <w:widowControl/>
        <w:numPr>
          <w:ilvl w:val="0"/>
          <w:numId w:val="11"/>
        </w:numPr>
        <w:ind w:firstLineChars="0"/>
        <w:jc w:val="left"/>
        <w:rPr>
          <w:rFonts w:ascii="Times New Roman" w:hAnsi="Times New Roman"/>
          <w:sz w:val="18"/>
          <w:szCs w:val="18"/>
        </w:rPr>
      </w:pPr>
      <w:proofErr w:type="gramStart"/>
      <w:r w:rsidRPr="003F58BA">
        <w:rPr>
          <w:rFonts w:ascii="Times New Roman" w:hAnsi="Times New Roman"/>
          <w:sz w:val="18"/>
          <w:szCs w:val="18"/>
        </w:rPr>
        <w:t>龙奋杰</w:t>
      </w:r>
      <w:proofErr w:type="gramEnd"/>
      <w:r w:rsidRPr="003F58BA">
        <w:rPr>
          <w:rFonts w:ascii="Times New Roman" w:hAnsi="Times New Roman"/>
          <w:sz w:val="18"/>
          <w:szCs w:val="18"/>
        </w:rPr>
        <w:t>,</w:t>
      </w:r>
      <w:r w:rsidRPr="003F58BA">
        <w:rPr>
          <w:rFonts w:ascii="Times New Roman" w:hAnsi="Times New Roman"/>
          <w:sz w:val="18"/>
          <w:szCs w:val="18"/>
        </w:rPr>
        <w:t>王潇</w:t>
      </w:r>
      <w:proofErr w:type="gramStart"/>
      <w:r w:rsidRPr="003F58BA">
        <w:rPr>
          <w:rFonts w:ascii="Times New Roman" w:hAnsi="Times New Roman"/>
          <w:sz w:val="18"/>
          <w:szCs w:val="18"/>
        </w:rPr>
        <w:t>濛</w:t>
      </w:r>
      <w:proofErr w:type="gramEnd"/>
      <w:r w:rsidRPr="003F58BA">
        <w:rPr>
          <w:rFonts w:ascii="Times New Roman" w:hAnsi="Times New Roman"/>
          <w:sz w:val="18"/>
          <w:szCs w:val="18"/>
        </w:rPr>
        <w:t>,</w:t>
      </w:r>
      <w:r w:rsidRPr="003F58BA">
        <w:rPr>
          <w:rFonts w:ascii="Times New Roman" w:hAnsi="Times New Roman"/>
          <w:sz w:val="18"/>
          <w:szCs w:val="18"/>
        </w:rPr>
        <w:t>邹迪</w:t>
      </w:r>
      <w:r w:rsidRPr="003F58BA">
        <w:rPr>
          <w:rFonts w:ascii="Times New Roman" w:hAnsi="Times New Roman"/>
          <w:sz w:val="18"/>
          <w:szCs w:val="18"/>
        </w:rPr>
        <w:t>.</w:t>
      </w:r>
      <w:r w:rsidRPr="003F58BA">
        <w:rPr>
          <w:rFonts w:ascii="Times New Roman" w:hAnsi="Times New Roman"/>
          <w:sz w:val="18"/>
          <w:szCs w:val="18"/>
        </w:rPr>
        <w:t>基于标尺竞争的地方政府土地出让行为互动</w:t>
      </w:r>
      <w:r w:rsidRPr="003F58BA">
        <w:rPr>
          <w:rFonts w:ascii="Times New Roman" w:hAnsi="Times New Roman"/>
          <w:sz w:val="18"/>
          <w:szCs w:val="18"/>
        </w:rPr>
        <w:t>.</w:t>
      </w:r>
      <w:r w:rsidRPr="003F58BA">
        <w:rPr>
          <w:rFonts w:ascii="Times New Roman" w:hAnsi="Times New Roman"/>
          <w:sz w:val="18"/>
          <w:szCs w:val="18"/>
        </w:rPr>
        <w:t>清华大学学报</w:t>
      </w:r>
      <w:r w:rsidRPr="003F58BA">
        <w:rPr>
          <w:rFonts w:ascii="Times New Roman" w:hAnsi="Times New Roman"/>
          <w:sz w:val="18"/>
          <w:szCs w:val="18"/>
        </w:rPr>
        <w:t>.2015</w:t>
      </w:r>
      <w:r w:rsidRPr="003F58BA">
        <w:rPr>
          <w:rFonts w:ascii="Times New Roman" w:hAnsi="Times New Roman"/>
          <w:sz w:val="18"/>
          <w:szCs w:val="18"/>
        </w:rPr>
        <w:t>年第</w:t>
      </w:r>
      <w:r w:rsidRPr="003F58BA">
        <w:rPr>
          <w:rFonts w:ascii="Times New Roman" w:hAnsi="Times New Roman"/>
          <w:sz w:val="18"/>
          <w:szCs w:val="18"/>
        </w:rPr>
        <w:t>55</w:t>
      </w:r>
      <w:r w:rsidRPr="003F58BA">
        <w:rPr>
          <w:rFonts w:ascii="Times New Roman" w:hAnsi="Times New Roman"/>
          <w:sz w:val="18"/>
          <w:szCs w:val="18"/>
        </w:rPr>
        <w:t>卷第</w:t>
      </w:r>
      <w:r w:rsidRPr="003F58BA">
        <w:rPr>
          <w:rFonts w:ascii="Times New Roman" w:hAnsi="Times New Roman"/>
          <w:sz w:val="18"/>
          <w:szCs w:val="18"/>
        </w:rPr>
        <w:t>9</w:t>
      </w:r>
      <w:r w:rsidRPr="003F58BA">
        <w:rPr>
          <w:rFonts w:ascii="Times New Roman" w:hAnsi="Times New Roman"/>
          <w:sz w:val="18"/>
          <w:szCs w:val="18"/>
        </w:rPr>
        <w:t>期</w:t>
      </w:r>
    </w:p>
    <w:p w14:paraId="3DB46BDA" w14:textId="6CC42EDF"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陈玄冰</w:t>
      </w:r>
      <w:r w:rsidRPr="003F58BA">
        <w:rPr>
          <w:rFonts w:ascii="Times New Roman" w:hAnsi="Times New Roman"/>
          <w:sz w:val="18"/>
          <w:szCs w:val="18"/>
        </w:rPr>
        <w:t>,</w:t>
      </w:r>
      <w:r w:rsidRPr="003F58BA">
        <w:rPr>
          <w:rFonts w:ascii="Times New Roman" w:hAnsi="Times New Roman"/>
          <w:sz w:val="18"/>
          <w:szCs w:val="18"/>
        </w:rPr>
        <w:t>张洋</w:t>
      </w:r>
      <w:r w:rsidRPr="003F58BA">
        <w:rPr>
          <w:rFonts w:ascii="Times New Roman" w:hAnsi="Times New Roman"/>
          <w:sz w:val="18"/>
          <w:szCs w:val="18"/>
        </w:rPr>
        <w:t>.</w:t>
      </w:r>
      <w:r w:rsidRPr="003F58BA">
        <w:rPr>
          <w:rFonts w:ascii="Times New Roman" w:hAnsi="Times New Roman"/>
          <w:sz w:val="18"/>
          <w:szCs w:val="18"/>
        </w:rPr>
        <w:t>佣金模式对二手房市场效率影响的实验</w:t>
      </w:r>
      <w:r w:rsidRPr="003F58BA">
        <w:rPr>
          <w:rFonts w:ascii="Times New Roman" w:hAnsi="Times New Roman"/>
          <w:sz w:val="18"/>
          <w:szCs w:val="18"/>
        </w:rPr>
        <w:t>.</w:t>
      </w:r>
      <w:r w:rsidRPr="003F58BA">
        <w:rPr>
          <w:rFonts w:ascii="Times New Roman" w:hAnsi="Times New Roman"/>
          <w:sz w:val="18"/>
          <w:szCs w:val="18"/>
        </w:rPr>
        <w:t>清华大学</w:t>
      </w:r>
      <w:r w:rsidRPr="003F58BA">
        <w:rPr>
          <w:rFonts w:ascii="Times New Roman" w:hAnsi="Times New Roman" w:hint="eastAsia"/>
          <w:sz w:val="18"/>
          <w:szCs w:val="18"/>
        </w:rPr>
        <w:t>学报</w:t>
      </w:r>
      <w:r w:rsidRPr="003F58BA">
        <w:rPr>
          <w:rFonts w:ascii="Times New Roman" w:hAnsi="Times New Roman"/>
          <w:sz w:val="18"/>
          <w:szCs w:val="18"/>
        </w:rPr>
        <w:t>.2015,02:190-195</w:t>
      </w:r>
    </w:p>
    <w:p w14:paraId="3D69FB67" w14:textId="456C8A57"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高帅</w:t>
      </w:r>
      <w:r w:rsidRPr="003F58BA">
        <w:rPr>
          <w:rFonts w:ascii="Times New Roman" w:hAnsi="Times New Roman"/>
          <w:sz w:val="18"/>
          <w:szCs w:val="18"/>
        </w:rPr>
        <w:t>,</w:t>
      </w:r>
      <w:r w:rsidRPr="003F58BA">
        <w:rPr>
          <w:rFonts w:ascii="Times New Roman" w:hAnsi="Times New Roman"/>
          <w:sz w:val="18"/>
          <w:szCs w:val="18"/>
        </w:rPr>
        <w:t>李维娜</w:t>
      </w:r>
      <w:r w:rsidRPr="003F58BA">
        <w:rPr>
          <w:rFonts w:ascii="Times New Roman" w:hAnsi="Times New Roman"/>
          <w:sz w:val="18"/>
          <w:szCs w:val="18"/>
        </w:rPr>
        <w:t>.</w:t>
      </w:r>
      <w:r w:rsidRPr="003F58BA">
        <w:rPr>
          <w:rFonts w:ascii="Times New Roman" w:hAnsi="Times New Roman"/>
          <w:sz w:val="18"/>
          <w:szCs w:val="18"/>
        </w:rPr>
        <w:t>中国房地产上市公司多元化与企业绩效关系</w:t>
      </w:r>
      <w:r w:rsidRPr="003F58BA">
        <w:rPr>
          <w:rFonts w:ascii="Times New Roman" w:hAnsi="Times New Roman"/>
          <w:sz w:val="18"/>
          <w:szCs w:val="18"/>
        </w:rPr>
        <w:t>.</w:t>
      </w:r>
      <w:r w:rsidRPr="003F58BA">
        <w:rPr>
          <w:rFonts w:ascii="Times New Roman" w:hAnsi="Times New Roman"/>
          <w:sz w:val="18"/>
          <w:szCs w:val="18"/>
        </w:rPr>
        <w:t>清华大学学报</w:t>
      </w:r>
      <w:r w:rsidRPr="003F58BA">
        <w:rPr>
          <w:rFonts w:ascii="Times New Roman" w:hAnsi="Times New Roman"/>
          <w:sz w:val="18"/>
          <w:szCs w:val="18"/>
        </w:rPr>
        <w:t>.2015,55(9):977-983</w:t>
      </w:r>
    </w:p>
    <w:p w14:paraId="25DE70B1" w14:textId="30F4E60C"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高帅</w:t>
      </w:r>
      <w:r w:rsidRPr="003F58BA">
        <w:rPr>
          <w:rFonts w:ascii="Times New Roman" w:hAnsi="Times New Roman"/>
          <w:sz w:val="18"/>
          <w:szCs w:val="18"/>
        </w:rPr>
        <w:t>,</w:t>
      </w:r>
      <w:r w:rsidRPr="003F58BA">
        <w:rPr>
          <w:rFonts w:ascii="Times New Roman" w:hAnsi="Times New Roman"/>
          <w:sz w:val="18"/>
          <w:szCs w:val="18"/>
        </w:rPr>
        <w:t>杨飞</w:t>
      </w:r>
      <w:r w:rsidRPr="003F58BA">
        <w:rPr>
          <w:rFonts w:ascii="Times New Roman" w:hAnsi="Times New Roman"/>
          <w:sz w:val="18"/>
          <w:szCs w:val="18"/>
        </w:rPr>
        <w:t>.</w:t>
      </w:r>
      <w:r w:rsidRPr="003F58BA">
        <w:rPr>
          <w:rFonts w:ascii="Times New Roman" w:hAnsi="Times New Roman"/>
          <w:sz w:val="18"/>
          <w:szCs w:val="18"/>
        </w:rPr>
        <w:t>中国房地产上市公司治理状况与企业绩效关系评价</w:t>
      </w:r>
      <w:r w:rsidRPr="003F58BA">
        <w:rPr>
          <w:rFonts w:ascii="Times New Roman" w:hAnsi="Times New Roman"/>
          <w:sz w:val="18"/>
          <w:szCs w:val="18"/>
        </w:rPr>
        <w:t>.</w:t>
      </w:r>
      <w:r w:rsidRPr="003F58BA">
        <w:rPr>
          <w:rFonts w:ascii="Times New Roman" w:hAnsi="Times New Roman"/>
          <w:sz w:val="18"/>
          <w:szCs w:val="18"/>
        </w:rPr>
        <w:t>清华大学学报</w:t>
      </w:r>
      <w:r w:rsidRPr="003F58BA">
        <w:rPr>
          <w:rFonts w:ascii="Times New Roman" w:hAnsi="Times New Roman"/>
          <w:sz w:val="18"/>
          <w:szCs w:val="18"/>
        </w:rPr>
        <w:t>.2015,02:184-189+195</w:t>
      </w:r>
    </w:p>
    <w:p w14:paraId="6195FAB5" w14:textId="2D8651AB"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李洋</w:t>
      </w:r>
      <w:r w:rsidRPr="003F58BA">
        <w:rPr>
          <w:rFonts w:ascii="Times New Roman" w:hAnsi="Times New Roman"/>
          <w:sz w:val="18"/>
          <w:szCs w:val="18"/>
        </w:rPr>
        <w:t>,</w:t>
      </w:r>
      <w:r w:rsidRPr="003F58BA">
        <w:rPr>
          <w:rFonts w:ascii="Times New Roman" w:hAnsi="Times New Roman"/>
          <w:sz w:val="18"/>
          <w:szCs w:val="18"/>
        </w:rPr>
        <w:t>陈玄冰</w:t>
      </w:r>
      <w:r w:rsidRPr="003F58BA">
        <w:rPr>
          <w:rFonts w:ascii="Times New Roman" w:hAnsi="Times New Roman"/>
          <w:sz w:val="18"/>
          <w:szCs w:val="18"/>
        </w:rPr>
        <w:t>.</w:t>
      </w:r>
      <w:r w:rsidRPr="003F58BA">
        <w:rPr>
          <w:rFonts w:ascii="Times New Roman" w:hAnsi="Times New Roman"/>
          <w:sz w:val="18"/>
          <w:szCs w:val="18"/>
        </w:rPr>
        <w:t>基于搜寻匹配模型的住房限购政策效果仿真与评价</w:t>
      </w:r>
      <w:r w:rsidRPr="003F58BA">
        <w:rPr>
          <w:rFonts w:ascii="Times New Roman" w:hAnsi="Times New Roman"/>
          <w:sz w:val="18"/>
          <w:szCs w:val="18"/>
        </w:rPr>
        <w:t>.</w:t>
      </w:r>
      <w:r w:rsidRPr="003F58BA">
        <w:rPr>
          <w:rFonts w:ascii="Times New Roman" w:hAnsi="Times New Roman"/>
          <w:sz w:val="18"/>
          <w:szCs w:val="18"/>
        </w:rPr>
        <w:t>清华大学学报</w:t>
      </w:r>
      <w:r w:rsidRPr="003F58BA">
        <w:rPr>
          <w:rFonts w:ascii="Times New Roman" w:hAnsi="Times New Roman"/>
          <w:sz w:val="18"/>
          <w:szCs w:val="18"/>
        </w:rPr>
        <w:t>.2015,01:68-73</w:t>
      </w:r>
    </w:p>
    <w:p w14:paraId="51BFEBBD" w14:textId="75388EE1"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孙煦</w:t>
      </w:r>
      <w:r w:rsidRPr="003F58BA">
        <w:rPr>
          <w:rFonts w:ascii="Times New Roman" w:hAnsi="Times New Roman"/>
          <w:sz w:val="18"/>
          <w:szCs w:val="18"/>
        </w:rPr>
        <w:t>,</w:t>
      </w:r>
      <w:r w:rsidRPr="003F58BA">
        <w:rPr>
          <w:rFonts w:ascii="Times New Roman" w:hAnsi="Times New Roman"/>
          <w:sz w:val="18"/>
          <w:szCs w:val="18"/>
        </w:rPr>
        <w:t>张洋</w:t>
      </w:r>
      <w:r w:rsidRPr="003F58BA">
        <w:rPr>
          <w:rFonts w:ascii="Times New Roman" w:hAnsi="Times New Roman"/>
          <w:sz w:val="18"/>
          <w:szCs w:val="18"/>
        </w:rPr>
        <w:t>.</w:t>
      </w:r>
      <w:r w:rsidRPr="003F58BA">
        <w:rPr>
          <w:rFonts w:ascii="Times New Roman" w:hAnsi="Times New Roman"/>
          <w:sz w:val="18"/>
          <w:szCs w:val="18"/>
        </w:rPr>
        <w:t>房价上涨预期对逆向选择现象的抑制效应</w:t>
      </w:r>
      <w:r w:rsidRPr="003F58BA">
        <w:rPr>
          <w:rFonts w:ascii="Times New Roman" w:hAnsi="Times New Roman"/>
          <w:sz w:val="18"/>
          <w:szCs w:val="18"/>
        </w:rPr>
        <w:t>:</w:t>
      </w:r>
      <w:r w:rsidRPr="003F58BA">
        <w:rPr>
          <w:rFonts w:ascii="Times New Roman" w:hAnsi="Times New Roman"/>
          <w:sz w:val="18"/>
          <w:szCs w:val="18"/>
        </w:rPr>
        <w:t>来自二手房交易实验的证据</w:t>
      </w:r>
      <w:r w:rsidRPr="003F58BA">
        <w:rPr>
          <w:rFonts w:ascii="Times New Roman" w:hAnsi="Times New Roman"/>
          <w:sz w:val="18"/>
          <w:szCs w:val="18"/>
        </w:rPr>
        <w:t>.</w:t>
      </w:r>
      <w:r w:rsidRPr="003F58BA">
        <w:rPr>
          <w:rFonts w:ascii="Times New Roman" w:hAnsi="Times New Roman"/>
          <w:sz w:val="18"/>
          <w:szCs w:val="18"/>
        </w:rPr>
        <w:t>清华大学学报</w:t>
      </w:r>
      <w:r w:rsidRPr="003F58BA">
        <w:rPr>
          <w:rFonts w:ascii="Times New Roman" w:hAnsi="Times New Roman"/>
          <w:sz w:val="18"/>
          <w:szCs w:val="18"/>
        </w:rPr>
        <w:t>.2015,01:63-67+73</w:t>
      </w:r>
    </w:p>
    <w:p w14:paraId="4AC38069" w14:textId="2F68A87C"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孙伟增</w:t>
      </w:r>
      <w:r w:rsidRPr="003F58BA">
        <w:rPr>
          <w:rFonts w:ascii="Times New Roman" w:hAnsi="Times New Roman"/>
          <w:sz w:val="18"/>
          <w:szCs w:val="18"/>
        </w:rPr>
        <w:t>,</w:t>
      </w:r>
      <w:r w:rsidRPr="003F58BA">
        <w:rPr>
          <w:rFonts w:ascii="Times New Roman" w:hAnsi="Times New Roman"/>
          <w:sz w:val="18"/>
          <w:szCs w:val="18"/>
        </w:rPr>
        <w:t>王定云</w:t>
      </w:r>
      <w:r w:rsidRPr="003F58BA">
        <w:rPr>
          <w:rFonts w:ascii="Times New Roman" w:hAnsi="Times New Roman"/>
          <w:sz w:val="18"/>
          <w:szCs w:val="18"/>
        </w:rPr>
        <w:t>,</w:t>
      </w:r>
      <w:r w:rsidRPr="003F58BA">
        <w:rPr>
          <w:rFonts w:ascii="Times New Roman" w:hAnsi="Times New Roman"/>
          <w:sz w:val="18"/>
          <w:szCs w:val="18"/>
        </w:rPr>
        <w:t>郑思齐</w:t>
      </w:r>
      <w:r w:rsidRPr="003F58BA">
        <w:rPr>
          <w:rFonts w:ascii="Times New Roman" w:hAnsi="Times New Roman"/>
          <w:sz w:val="18"/>
          <w:szCs w:val="18"/>
        </w:rPr>
        <w:t>.</w:t>
      </w:r>
      <w:r w:rsidRPr="003F58BA">
        <w:rPr>
          <w:rFonts w:ascii="Times New Roman" w:hAnsi="Times New Roman"/>
          <w:sz w:val="18"/>
          <w:szCs w:val="18"/>
        </w:rPr>
        <w:t>地方财政支出、房价与居民住房支付能力</w:t>
      </w:r>
      <w:r w:rsidRPr="003F58BA">
        <w:rPr>
          <w:rFonts w:ascii="Times New Roman" w:hAnsi="Times New Roman"/>
          <w:sz w:val="18"/>
          <w:szCs w:val="18"/>
        </w:rPr>
        <w:t>.</w:t>
      </w:r>
      <w:r w:rsidRPr="003F58BA">
        <w:rPr>
          <w:rFonts w:ascii="Times New Roman" w:hAnsi="Times New Roman"/>
          <w:sz w:val="18"/>
          <w:szCs w:val="18"/>
        </w:rPr>
        <w:t>清华大学学报</w:t>
      </w:r>
      <w:r w:rsidRPr="003F58BA">
        <w:rPr>
          <w:rFonts w:ascii="Times New Roman" w:hAnsi="Times New Roman"/>
          <w:sz w:val="18"/>
          <w:szCs w:val="18"/>
        </w:rPr>
        <w:t>(</w:t>
      </w:r>
      <w:r w:rsidRPr="003F58BA">
        <w:rPr>
          <w:rFonts w:ascii="Times New Roman" w:hAnsi="Times New Roman"/>
          <w:sz w:val="18"/>
          <w:szCs w:val="18"/>
        </w:rPr>
        <w:t>哲学社会科学版</w:t>
      </w:r>
      <w:r w:rsidRPr="003F58BA">
        <w:rPr>
          <w:rFonts w:ascii="Times New Roman" w:hAnsi="Times New Roman"/>
          <w:sz w:val="18"/>
          <w:szCs w:val="18"/>
        </w:rPr>
        <w:t>).2015,06:165-177+193</w:t>
      </w:r>
    </w:p>
    <w:p w14:paraId="49221250" w14:textId="5AA091D7"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郑思齐</w:t>
      </w:r>
      <w:r w:rsidRPr="003F58BA">
        <w:rPr>
          <w:rFonts w:ascii="Times New Roman" w:hAnsi="Times New Roman"/>
          <w:sz w:val="18"/>
          <w:szCs w:val="18"/>
        </w:rPr>
        <w:t>,</w:t>
      </w:r>
      <w:r w:rsidRPr="003F58BA">
        <w:rPr>
          <w:rFonts w:ascii="Times New Roman" w:hAnsi="Times New Roman"/>
          <w:sz w:val="18"/>
          <w:szCs w:val="18"/>
        </w:rPr>
        <w:t>徐杨菲</w:t>
      </w:r>
      <w:r w:rsidRPr="003F58BA">
        <w:rPr>
          <w:rFonts w:ascii="Times New Roman" w:hAnsi="Times New Roman"/>
          <w:sz w:val="18"/>
          <w:szCs w:val="18"/>
        </w:rPr>
        <w:t>,</w:t>
      </w:r>
      <w:r w:rsidRPr="003F58BA">
        <w:rPr>
          <w:rFonts w:ascii="Times New Roman" w:hAnsi="Times New Roman"/>
          <w:sz w:val="18"/>
          <w:szCs w:val="18"/>
        </w:rPr>
        <w:t>张晓楠</w:t>
      </w:r>
      <w:r w:rsidRPr="003F58BA">
        <w:rPr>
          <w:rFonts w:ascii="Times New Roman" w:hAnsi="Times New Roman"/>
          <w:sz w:val="18"/>
          <w:szCs w:val="18"/>
        </w:rPr>
        <w:t>,</w:t>
      </w:r>
      <w:r w:rsidRPr="003F58BA">
        <w:rPr>
          <w:rFonts w:ascii="Times New Roman" w:hAnsi="Times New Roman"/>
          <w:sz w:val="18"/>
          <w:szCs w:val="18"/>
        </w:rPr>
        <w:t>于都</w:t>
      </w:r>
      <w:r w:rsidRPr="003F58BA">
        <w:rPr>
          <w:rFonts w:ascii="Times New Roman" w:hAnsi="Times New Roman"/>
          <w:sz w:val="18"/>
          <w:szCs w:val="18"/>
        </w:rPr>
        <w:t>.“</w:t>
      </w:r>
      <w:r w:rsidRPr="003F58BA">
        <w:rPr>
          <w:rFonts w:ascii="Times New Roman" w:hAnsi="Times New Roman"/>
          <w:sz w:val="18"/>
          <w:szCs w:val="18"/>
        </w:rPr>
        <w:t>职住平衡指数</w:t>
      </w:r>
      <w:r w:rsidRPr="003F58BA">
        <w:rPr>
          <w:rFonts w:ascii="Times New Roman" w:hAnsi="Times New Roman"/>
          <w:sz w:val="18"/>
          <w:szCs w:val="18"/>
        </w:rPr>
        <w:t>”</w:t>
      </w:r>
      <w:r w:rsidRPr="003F58BA">
        <w:rPr>
          <w:rFonts w:ascii="Times New Roman" w:hAnsi="Times New Roman"/>
          <w:sz w:val="18"/>
          <w:szCs w:val="18"/>
        </w:rPr>
        <w:t>的构建与空间差异性研究：以北京市为例</w:t>
      </w:r>
      <w:r w:rsidRPr="003F58BA">
        <w:rPr>
          <w:rFonts w:ascii="Times New Roman" w:hAnsi="Times New Roman"/>
          <w:sz w:val="18"/>
          <w:szCs w:val="18"/>
        </w:rPr>
        <w:t>.</w:t>
      </w:r>
      <w:r w:rsidRPr="003F58BA">
        <w:rPr>
          <w:rFonts w:ascii="Times New Roman" w:hAnsi="Times New Roman"/>
          <w:sz w:val="18"/>
          <w:szCs w:val="18"/>
        </w:rPr>
        <w:t>清华大学学报（自然科学版）</w:t>
      </w:r>
      <w:r w:rsidRPr="003F58BA">
        <w:rPr>
          <w:rFonts w:ascii="Times New Roman" w:hAnsi="Times New Roman"/>
          <w:sz w:val="18"/>
          <w:szCs w:val="18"/>
        </w:rPr>
        <w:t>.2015,04:475-483</w:t>
      </w:r>
    </w:p>
    <w:p w14:paraId="3B255C8E" w14:textId="41CCEC97"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张英杰</w:t>
      </w:r>
      <w:r w:rsidRPr="003F58BA">
        <w:rPr>
          <w:rFonts w:ascii="Times New Roman" w:hAnsi="Times New Roman"/>
          <w:sz w:val="18"/>
          <w:szCs w:val="18"/>
        </w:rPr>
        <w:t>,</w:t>
      </w:r>
      <w:r w:rsidRPr="003F58BA">
        <w:rPr>
          <w:rFonts w:ascii="Times New Roman" w:hAnsi="Times New Roman"/>
          <w:sz w:val="18"/>
          <w:szCs w:val="18"/>
        </w:rPr>
        <w:t>郑思齐</w:t>
      </w:r>
      <w:r w:rsidRPr="003F58BA">
        <w:rPr>
          <w:rFonts w:ascii="Times New Roman" w:hAnsi="Times New Roman"/>
          <w:sz w:val="18"/>
          <w:szCs w:val="18"/>
        </w:rPr>
        <w:t>,</w:t>
      </w:r>
      <w:r w:rsidRPr="003F58BA">
        <w:rPr>
          <w:rFonts w:ascii="Times New Roman" w:hAnsi="Times New Roman"/>
          <w:sz w:val="18"/>
          <w:szCs w:val="18"/>
        </w:rPr>
        <w:t>王锐</w:t>
      </w:r>
      <w:r w:rsidRPr="003F58BA">
        <w:rPr>
          <w:rFonts w:ascii="Times New Roman" w:hAnsi="Times New Roman"/>
          <w:sz w:val="18"/>
          <w:szCs w:val="18"/>
        </w:rPr>
        <w:t>.</w:t>
      </w:r>
      <w:r w:rsidRPr="003F58BA">
        <w:rPr>
          <w:rFonts w:ascii="Times New Roman" w:hAnsi="Times New Roman"/>
          <w:sz w:val="18"/>
          <w:szCs w:val="18"/>
        </w:rPr>
        <w:t>轨道交通建设能否真正促进</w:t>
      </w:r>
      <w:r w:rsidRPr="003F58BA">
        <w:rPr>
          <w:rFonts w:ascii="Times New Roman" w:hAnsi="Times New Roman"/>
          <w:sz w:val="18"/>
          <w:szCs w:val="18"/>
        </w:rPr>
        <w:t>“</w:t>
      </w:r>
      <w:r w:rsidRPr="003F58BA">
        <w:rPr>
          <w:rFonts w:ascii="Times New Roman" w:hAnsi="Times New Roman"/>
          <w:sz w:val="18"/>
          <w:szCs w:val="18"/>
        </w:rPr>
        <w:t>绿色</w:t>
      </w:r>
      <w:r w:rsidRPr="003F58BA">
        <w:rPr>
          <w:rFonts w:ascii="Times New Roman" w:hAnsi="Times New Roman"/>
          <w:sz w:val="18"/>
          <w:szCs w:val="18"/>
        </w:rPr>
        <w:t>”</w:t>
      </w:r>
      <w:r w:rsidRPr="003F58BA">
        <w:rPr>
          <w:rFonts w:ascii="Times New Roman" w:hAnsi="Times New Roman"/>
          <w:sz w:val="18"/>
          <w:szCs w:val="18"/>
        </w:rPr>
        <w:t>出行？</w:t>
      </w:r>
      <w:r w:rsidRPr="003F58BA">
        <w:rPr>
          <w:rFonts w:ascii="Times New Roman" w:hAnsi="Times New Roman"/>
          <w:sz w:val="18"/>
          <w:szCs w:val="18"/>
        </w:rPr>
        <w:t>——</w:t>
      </w:r>
      <w:r w:rsidRPr="003F58BA">
        <w:rPr>
          <w:rFonts w:ascii="Times New Roman" w:hAnsi="Times New Roman"/>
          <w:sz w:val="18"/>
          <w:szCs w:val="18"/>
        </w:rPr>
        <w:t>基于北京市微观调查样本的实证研究</w:t>
      </w:r>
      <w:r w:rsidRPr="003F58BA">
        <w:rPr>
          <w:rFonts w:ascii="Times New Roman" w:hAnsi="Times New Roman"/>
          <w:sz w:val="18"/>
          <w:szCs w:val="18"/>
        </w:rPr>
        <w:t>.</w:t>
      </w:r>
      <w:r w:rsidRPr="003F58BA">
        <w:rPr>
          <w:rFonts w:ascii="Times New Roman" w:hAnsi="Times New Roman"/>
          <w:sz w:val="18"/>
          <w:szCs w:val="18"/>
        </w:rPr>
        <w:t>世界经济文汇</w:t>
      </w:r>
      <w:r w:rsidRPr="003F58BA">
        <w:rPr>
          <w:rFonts w:ascii="Times New Roman" w:hAnsi="Times New Roman"/>
          <w:sz w:val="18"/>
          <w:szCs w:val="18"/>
        </w:rPr>
        <w:t>.2015</w:t>
      </w:r>
      <w:proofErr w:type="gramStart"/>
      <w:r w:rsidRPr="003F58BA">
        <w:rPr>
          <w:rFonts w:ascii="Times New Roman" w:hAnsi="Times New Roman"/>
          <w:sz w:val="18"/>
          <w:szCs w:val="18"/>
        </w:rPr>
        <w:t>,(</w:t>
      </w:r>
      <w:proofErr w:type="gramEnd"/>
      <w:r w:rsidRPr="003F58BA">
        <w:rPr>
          <w:rFonts w:ascii="Times New Roman" w:hAnsi="Times New Roman"/>
          <w:sz w:val="18"/>
          <w:szCs w:val="18"/>
        </w:rPr>
        <w:t>3): 77-88.</w:t>
      </w:r>
    </w:p>
    <w:p w14:paraId="235C9718" w14:textId="1F2C7A50"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刘洪玉</w:t>
      </w:r>
      <w:r w:rsidRPr="003F58BA">
        <w:rPr>
          <w:rFonts w:ascii="Times New Roman" w:hAnsi="Times New Roman"/>
          <w:sz w:val="18"/>
          <w:szCs w:val="18"/>
        </w:rPr>
        <w:t>,</w:t>
      </w:r>
      <w:proofErr w:type="gramStart"/>
      <w:r w:rsidRPr="003F58BA">
        <w:rPr>
          <w:rFonts w:ascii="Times New Roman" w:hAnsi="Times New Roman"/>
          <w:sz w:val="18"/>
          <w:szCs w:val="18"/>
        </w:rPr>
        <w:t>姜沛言</w:t>
      </w:r>
      <w:proofErr w:type="gramEnd"/>
      <w:r w:rsidRPr="003F58BA">
        <w:rPr>
          <w:rFonts w:ascii="Times New Roman" w:hAnsi="Times New Roman"/>
          <w:sz w:val="18"/>
          <w:szCs w:val="18"/>
        </w:rPr>
        <w:t>.</w:t>
      </w:r>
      <w:r w:rsidRPr="003F58BA">
        <w:rPr>
          <w:rFonts w:ascii="Times New Roman" w:hAnsi="Times New Roman"/>
          <w:sz w:val="18"/>
          <w:szCs w:val="18"/>
        </w:rPr>
        <w:t>生产率提高和产业结构变化对住房价格的影响</w:t>
      </w:r>
      <w:r w:rsidRPr="003F58BA">
        <w:rPr>
          <w:rFonts w:ascii="Times New Roman" w:hAnsi="Times New Roman"/>
          <w:sz w:val="18"/>
          <w:szCs w:val="18"/>
        </w:rPr>
        <w:t>.</w:t>
      </w:r>
      <w:r w:rsidRPr="003F58BA">
        <w:rPr>
          <w:rFonts w:ascii="Times New Roman" w:hAnsi="Times New Roman"/>
          <w:sz w:val="18"/>
          <w:szCs w:val="18"/>
        </w:rPr>
        <w:t>同济大学学报</w:t>
      </w:r>
      <w:r w:rsidRPr="003F58BA">
        <w:rPr>
          <w:rFonts w:ascii="Times New Roman" w:hAnsi="Times New Roman"/>
          <w:sz w:val="18"/>
          <w:szCs w:val="18"/>
        </w:rPr>
        <w:t>.</w:t>
      </w:r>
      <w:r w:rsidR="008E49DF">
        <w:rPr>
          <w:rFonts w:ascii="Times New Roman" w:hAnsi="Times New Roman"/>
          <w:sz w:val="18"/>
          <w:szCs w:val="18"/>
        </w:rPr>
        <w:t>2015</w:t>
      </w:r>
      <w:r w:rsidR="008E49DF">
        <w:rPr>
          <w:rFonts w:ascii="Times New Roman" w:hAnsi="Times New Roman"/>
          <w:sz w:val="18"/>
          <w:szCs w:val="18"/>
        </w:rPr>
        <w:t>年</w:t>
      </w:r>
    </w:p>
    <w:p w14:paraId="321D2F96" w14:textId="0C27104F"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杨赞</w:t>
      </w:r>
      <w:r w:rsidRPr="003F58BA">
        <w:rPr>
          <w:rFonts w:ascii="Times New Roman" w:hAnsi="Times New Roman"/>
          <w:sz w:val="18"/>
          <w:szCs w:val="18"/>
        </w:rPr>
        <w:t>,</w:t>
      </w:r>
      <w:r w:rsidRPr="003F58BA">
        <w:rPr>
          <w:rFonts w:ascii="Times New Roman" w:hAnsi="Times New Roman"/>
          <w:sz w:val="18"/>
          <w:szCs w:val="18"/>
        </w:rPr>
        <w:t>杨鸿杰</w:t>
      </w:r>
      <w:r w:rsidRPr="003F58BA">
        <w:rPr>
          <w:rFonts w:ascii="Times New Roman" w:hAnsi="Times New Roman"/>
          <w:sz w:val="18"/>
          <w:szCs w:val="18"/>
        </w:rPr>
        <w:t>,</w:t>
      </w:r>
      <w:r w:rsidRPr="003F58BA">
        <w:rPr>
          <w:rFonts w:ascii="Times New Roman" w:hAnsi="Times New Roman"/>
          <w:sz w:val="18"/>
          <w:szCs w:val="18"/>
        </w:rPr>
        <w:t>吴淑萍</w:t>
      </w:r>
      <w:r w:rsidRPr="003F58BA">
        <w:rPr>
          <w:rFonts w:ascii="Times New Roman" w:hAnsi="Times New Roman"/>
          <w:sz w:val="18"/>
          <w:szCs w:val="18"/>
        </w:rPr>
        <w:t>.</w:t>
      </w:r>
      <w:r w:rsidRPr="003F58BA">
        <w:rPr>
          <w:rFonts w:ascii="Times New Roman" w:hAnsi="Times New Roman"/>
          <w:sz w:val="18"/>
          <w:szCs w:val="18"/>
        </w:rPr>
        <w:t>如何破除中国电动汽车市场充电壁垒</w:t>
      </w:r>
      <w:r w:rsidRPr="003F58BA">
        <w:rPr>
          <w:rFonts w:ascii="Times New Roman" w:hAnsi="Times New Roman"/>
          <w:sz w:val="18"/>
          <w:szCs w:val="18"/>
        </w:rPr>
        <w:t>.</w:t>
      </w:r>
      <w:r w:rsidRPr="003F58BA">
        <w:rPr>
          <w:rFonts w:ascii="Times New Roman" w:hAnsi="Times New Roman"/>
          <w:sz w:val="18"/>
          <w:szCs w:val="18"/>
        </w:rPr>
        <w:t>物业管理</w:t>
      </w:r>
      <w:r w:rsidRPr="003F58BA">
        <w:rPr>
          <w:rFonts w:ascii="Times New Roman" w:hAnsi="Times New Roman"/>
          <w:sz w:val="18"/>
          <w:szCs w:val="18"/>
        </w:rPr>
        <w:t>.2015,08</w:t>
      </w:r>
    </w:p>
    <w:p w14:paraId="24B76C5A" w14:textId="265308F8"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杨帆</w:t>
      </w:r>
      <w:r w:rsidRPr="003F58BA">
        <w:rPr>
          <w:rFonts w:ascii="Times New Roman" w:hAnsi="Times New Roman"/>
          <w:sz w:val="18"/>
          <w:szCs w:val="18"/>
        </w:rPr>
        <w:t>,</w:t>
      </w:r>
      <w:r w:rsidRPr="003F58BA">
        <w:rPr>
          <w:rFonts w:ascii="Times New Roman" w:hAnsi="Times New Roman"/>
          <w:sz w:val="18"/>
          <w:szCs w:val="18"/>
        </w:rPr>
        <w:t>刘洪玉</w:t>
      </w:r>
      <w:r w:rsidRPr="003F58BA">
        <w:rPr>
          <w:rFonts w:ascii="Times New Roman" w:hAnsi="Times New Roman"/>
          <w:sz w:val="18"/>
          <w:szCs w:val="18"/>
        </w:rPr>
        <w:t>.</w:t>
      </w:r>
      <w:r w:rsidRPr="003F58BA">
        <w:rPr>
          <w:rFonts w:ascii="Times New Roman" w:hAnsi="Times New Roman"/>
          <w:sz w:val="18"/>
          <w:szCs w:val="18"/>
        </w:rPr>
        <w:t>房地产开发企业供给决策理论模型与行为分析</w:t>
      </w:r>
      <w:r w:rsidRPr="003F58BA">
        <w:rPr>
          <w:rFonts w:ascii="Times New Roman" w:hAnsi="Times New Roman"/>
          <w:sz w:val="18"/>
          <w:szCs w:val="18"/>
        </w:rPr>
        <w:t>.</w:t>
      </w:r>
      <w:r w:rsidRPr="003F58BA">
        <w:rPr>
          <w:rFonts w:ascii="Times New Roman" w:hAnsi="Times New Roman"/>
          <w:sz w:val="18"/>
          <w:szCs w:val="18"/>
        </w:rPr>
        <w:t>系统工程理论与实践</w:t>
      </w:r>
      <w:r w:rsidRPr="003F58BA">
        <w:rPr>
          <w:rFonts w:ascii="Times New Roman" w:hAnsi="Times New Roman"/>
          <w:sz w:val="18"/>
          <w:szCs w:val="18"/>
        </w:rPr>
        <w:t>.42095</w:t>
      </w:r>
    </w:p>
    <w:p w14:paraId="2BC490E3" w14:textId="3561004D"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杨飞</w:t>
      </w:r>
      <w:r w:rsidRPr="003F58BA">
        <w:rPr>
          <w:rFonts w:ascii="Times New Roman" w:hAnsi="Times New Roman"/>
          <w:sz w:val="18"/>
          <w:szCs w:val="18"/>
        </w:rPr>
        <w:t>.</w:t>
      </w:r>
      <w:r w:rsidRPr="003F58BA">
        <w:rPr>
          <w:rFonts w:ascii="Times New Roman" w:hAnsi="Times New Roman"/>
          <w:sz w:val="18"/>
          <w:szCs w:val="18"/>
        </w:rPr>
        <w:t>我国房地产企业最优资本结构模型的仿真分析</w:t>
      </w:r>
      <w:r w:rsidRPr="003F58BA">
        <w:rPr>
          <w:rFonts w:ascii="Times New Roman" w:hAnsi="Times New Roman"/>
          <w:sz w:val="18"/>
          <w:szCs w:val="18"/>
        </w:rPr>
        <w:t>.</w:t>
      </w:r>
      <w:r w:rsidRPr="003F58BA">
        <w:rPr>
          <w:rFonts w:ascii="Times New Roman" w:hAnsi="Times New Roman"/>
          <w:sz w:val="18"/>
          <w:szCs w:val="18"/>
        </w:rPr>
        <w:t>系统工程理论与实践</w:t>
      </w:r>
      <w:r w:rsidRPr="003F58BA">
        <w:rPr>
          <w:rFonts w:ascii="Times New Roman" w:hAnsi="Times New Roman"/>
          <w:sz w:val="18"/>
          <w:szCs w:val="18"/>
        </w:rPr>
        <w:t>.2015,04:865-871</w:t>
      </w:r>
    </w:p>
    <w:p w14:paraId="2EF7264A" w14:textId="0DD2830E"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王盈盈</w:t>
      </w:r>
      <w:r w:rsidRPr="003F58BA">
        <w:rPr>
          <w:rFonts w:ascii="Times New Roman" w:hAnsi="Times New Roman"/>
          <w:sz w:val="18"/>
          <w:szCs w:val="18"/>
        </w:rPr>
        <w:t xml:space="preserve">, </w:t>
      </w:r>
      <w:r w:rsidRPr="003F58BA">
        <w:rPr>
          <w:rFonts w:ascii="Times New Roman" w:hAnsi="Times New Roman"/>
          <w:sz w:val="18"/>
          <w:szCs w:val="18"/>
        </w:rPr>
        <w:t>冯珂</w:t>
      </w:r>
      <w:r w:rsidRPr="003F58BA">
        <w:rPr>
          <w:rFonts w:ascii="Times New Roman" w:hAnsi="Times New Roman"/>
          <w:sz w:val="18"/>
          <w:szCs w:val="18"/>
        </w:rPr>
        <w:t xml:space="preserve">, </w:t>
      </w:r>
      <w:r w:rsidRPr="003F58BA">
        <w:rPr>
          <w:rFonts w:ascii="Times New Roman" w:hAnsi="Times New Roman"/>
          <w:sz w:val="18"/>
          <w:szCs w:val="18"/>
        </w:rPr>
        <w:t>尹晋</w:t>
      </w:r>
      <w:r w:rsidRPr="003F58BA">
        <w:rPr>
          <w:rFonts w:ascii="Times New Roman" w:hAnsi="Times New Roman"/>
          <w:sz w:val="18"/>
          <w:szCs w:val="18"/>
        </w:rPr>
        <w:t xml:space="preserve">, </w:t>
      </w:r>
      <w:r w:rsidRPr="003F58BA">
        <w:rPr>
          <w:rFonts w:ascii="Times New Roman" w:hAnsi="Times New Roman"/>
          <w:sz w:val="18"/>
          <w:szCs w:val="18"/>
        </w:rPr>
        <w:t>王守清</w:t>
      </w:r>
      <w:r w:rsidRPr="003F58BA">
        <w:rPr>
          <w:rFonts w:ascii="Times New Roman" w:hAnsi="Times New Roman"/>
          <w:sz w:val="18"/>
          <w:szCs w:val="18"/>
        </w:rPr>
        <w:t>.VFM</w:t>
      </w:r>
      <w:r w:rsidRPr="003F58BA">
        <w:rPr>
          <w:rFonts w:ascii="Times New Roman" w:hAnsi="Times New Roman"/>
          <w:sz w:val="18"/>
          <w:szCs w:val="18"/>
        </w:rPr>
        <w:t>评价模型的构建及应用</w:t>
      </w:r>
      <w:r w:rsidRPr="003F58BA">
        <w:rPr>
          <w:rFonts w:ascii="Times New Roman" w:hAnsi="Times New Roman"/>
          <w:sz w:val="18"/>
          <w:szCs w:val="18"/>
        </w:rPr>
        <w:t>—</w:t>
      </w:r>
      <w:r w:rsidRPr="003F58BA">
        <w:rPr>
          <w:rFonts w:ascii="Times New Roman" w:hAnsi="Times New Roman"/>
          <w:sz w:val="18"/>
          <w:szCs w:val="18"/>
        </w:rPr>
        <w:t>以城市轨道交通</w:t>
      </w:r>
      <w:r w:rsidRPr="003F58BA">
        <w:rPr>
          <w:rFonts w:ascii="Times New Roman" w:hAnsi="Times New Roman"/>
          <w:sz w:val="18"/>
          <w:szCs w:val="18"/>
        </w:rPr>
        <w:t>PPP</w:t>
      </w:r>
      <w:r w:rsidRPr="003F58BA">
        <w:rPr>
          <w:rFonts w:ascii="Times New Roman" w:hAnsi="Times New Roman"/>
          <w:sz w:val="18"/>
          <w:szCs w:val="18"/>
        </w:rPr>
        <w:t>项目为例</w:t>
      </w:r>
      <w:r w:rsidRPr="003F58BA">
        <w:rPr>
          <w:rFonts w:ascii="Times New Roman" w:hAnsi="Times New Roman"/>
          <w:sz w:val="18"/>
          <w:szCs w:val="18"/>
        </w:rPr>
        <w:t>.</w:t>
      </w:r>
      <w:r w:rsidRPr="003F58BA">
        <w:rPr>
          <w:rFonts w:ascii="Times New Roman" w:hAnsi="Times New Roman"/>
          <w:sz w:val="18"/>
          <w:szCs w:val="18"/>
        </w:rPr>
        <w:t>项目管理技术</w:t>
      </w:r>
      <w:r w:rsidRPr="003F58BA">
        <w:rPr>
          <w:rFonts w:ascii="Times New Roman" w:hAnsi="Times New Roman"/>
          <w:sz w:val="18"/>
          <w:szCs w:val="18"/>
        </w:rPr>
        <w:t xml:space="preserve">.2015, 146(8): 21-27 </w:t>
      </w:r>
    </w:p>
    <w:p w14:paraId="5A84A5D8" w14:textId="5E6035C7"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伍迪</w:t>
      </w:r>
      <w:r w:rsidRPr="003F58BA">
        <w:rPr>
          <w:rFonts w:ascii="Times New Roman" w:hAnsi="Times New Roman"/>
          <w:sz w:val="18"/>
          <w:szCs w:val="18"/>
        </w:rPr>
        <w:t>,</w:t>
      </w:r>
      <w:r w:rsidRPr="003F58BA">
        <w:rPr>
          <w:rFonts w:ascii="Times New Roman" w:hAnsi="Times New Roman"/>
          <w:sz w:val="18"/>
          <w:szCs w:val="18"/>
        </w:rPr>
        <w:t>王守清</w:t>
      </w:r>
      <w:r w:rsidRPr="003F58BA">
        <w:rPr>
          <w:rFonts w:ascii="Times New Roman" w:hAnsi="Times New Roman"/>
          <w:sz w:val="18"/>
          <w:szCs w:val="18"/>
        </w:rPr>
        <w:t>,</w:t>
      </w:r>
      <w:r w:rsidRPr="003F58BA">
        <w:rPr>
          <w:rFonts w:ascii="Times New Roman" w:hAnsi="Times New Roman"/>
          <w:sz w:val="18"/>
          <w:szCs w:val="18"/>
        </w:rPr>
        <w:t>冯珂</w:t>
      </w:r>
      <w:r w:rsidRPr="003F58BA">
        <w:rPr>
          <w:rFonts w:ascii="Times New Roman" w:hAnsi="Times New Roman"/>
          <w:sz w:val="18"/>
          <w:szCs w:val="18"/>
        </w:rPr>
        <w:t>,</w:t>
      </w:r>
      <w:r w:rsidRPr="003F58BA">
        <w:rPr>
          <w:rFonts w:ascii="Times New Roman" w:hAnsi="Times New Roman"/>
          <w:sz w:val="18"/>
          <w:szCs w:val="18"/>
        </w:rPr>
        <w:t>张子龙</w:t>
      </w:r>
      <w:r w:rsidRPr="003F58BA">
        <w:rPr>
          <w:rFonts w:ascii="Times New Roman" w:hAnsi="Times New Roman"/>
          <w:sz w:val="18"/>
          <w:szCs w:val="18"/>
        </w:rPr>
        <w:t>.PPP</w:t>
      </w:r>
      <w:r w:rsidRPr="003F58BA">
        <w:rPr>
          <w:rFonts w:ascii="Times New Roman" w:hAnsi="Times New Roman"/>
          <w:sz w:val="18"/>
          <w:szCs w:val="18"/>
        </w:rPr>
        <w:t>项目决策分解结构研究</w:t>
      </w:r>
      <w:r w:rsidRPr="003F58BA">
        <w:rPr>
          <w:rFonts w:ascii="Times New Roman" w:hAnsi="Times New Roman"/>
          <w:sz w:val="18"/>
          <w:szCs w:val="18"/>
        </w:rPr>
        <w:t>.</w:t>
      </w:r>
      <w:r w:rsidRPr="003F58BA">
        <w:rPr>
          <w:rFonts w:ascii="Times New Roman" w:hAnsi="Times New Roman"/>
          <w:sz w:val="18"/>
          <w:szCs w:val="18"/>
        </w:rPr>
        <w:t>项目管理技术</w:t>
      </w:r>
      <w:r w:rsidRPr="003F58BA">
        <w:rPr>
          <w:rFonts w:ascii="Times New Roman" w:hAnsi="Times New Roman"/>
          <w:sz w:val="18"/>
          <w:szCs w:val="18"/>
        </w:rPr>
        <w:t>.2015, 1(1): 20-24</w:t>
      </w:r>
    </w:p>
    <w:p w14:paraId="2DDB3BD1" w14:textId="68DBB246" w:rsidR="003F58BA" w:rsidRPr="003F58BA" w:rsidRDefault="003F58BA" w:rsidP="003F58BA">
      <w:pPr>
        <w:pStyle w:val="a7"/>
        <w:widowControl/>
        <w:numPr>
          <w:ilvl w:val="0"/>
          <w:numId w:val="11"/>
        </w:numPr>
        <w:ind w:firstLineChars="0"/>
        <w:jc w:val="left"/>
        <w:rPr>
          <w:rFonts w:ascii="Times New Roman" w:hAnsi="Times New Roman"/>
          <w:sz w:val="18"/>
          <w:szCs w:val="18"/>
        </w:rPr>
      </w:pPr>
      <w:proofErr w:type="gramStart"/>
      <w:r w:rsidRPr="003F58BA">
        <w:rPr>
          <w:rFonts w:ascii="Times New Roman" w:hAnsi="Times New Roman"/>
          <w:sz w:val="18"/>
          <w:szCs w:val="18"/>
        </w:rPr>
        <w:t>樊颍</w:t>
      </w:r>
      <w:proofErr w:type="gramEnd"/>
      <w:r w:rsidRPr="003F58BA">
        <w:rPr>
          <w:rFonts w:ascii="Times New Roman" w:hAnsi="Times New Roman"/>
          <w:sz w:val="18"/>
          <w:szCs w:val="18"/>
        </w:rPr>
        <w:t>,</w:t>
      </w:r>
      <w:r w:rsidRPr="003F58BA">
        <w:rPr>
          <w:rFonts w:ascii="Times New Roman" w:hAnsi="Times New Roman"/>
          <w:sz w:val="18"/>
          <w:szCs w:val="18"/>
        </w:rPr>
        <w:t>张晓营</w:t>
      </w:r>
      <w:r w:rsidRPr="003F58BA">
        <w:rPr>
          <w:rFonts w:ascii="Times New Roman" w:hAnsi="Times New Roman"/>
          <w:sz w:val="18"/>
          <w:szCs w:val="18"/>
        </w:rPr>
        <w:t>,</w:t>
      </w:r>
      <w:r w:rsidRPr="003F58BA">
        <w:rPr>
          <w:rFonts w:ascii="Times New Roman" w:hAnsi="Times New Roman"/>
          <w:sz w:val="18"/>
          <w:szCs w:val="18"/>
        </w:rPr>
        <w:t>杨赞</w:t>
      </w:r>
      <w:r w:rsidRPr="003F58BA">
        <w:rPr>
          <w:rFonts w:ascii="Times New Roman" w:hAnsi="Times New Roman"/>
          <w:sz w:val="18"/>
          <w:szCs w:val="18"/>
        </w:rPr>
        <w:t>.</w:t>
      </w:r>
      <w:r w:rsidRPr="003F58BA">
        <w:rPr>
          <w:rFonts w:ascii="Times New Roman" w:hAnsi="Times New Roman"/>
          <w:sz w:val="18"/>
          <w:szCs w:val="18"/>
        </w:rPr>
        <w:t>中国城镇老年消费特征及财富效应的微观实证研究</w:t>
      </w:r>
      <w:r w:rsidRPr="003F58BA">
        <w:rPr>
          <w:rFonts w:ascii="Times New Roman" w:hAnsi="Times New Roman"/>
          <w:sz w:val="18"/>
          <w:szCs w:val="18"/>
        </w:rPr>
        <w:t>.</w:t>
      </w:r>
      <w:r w:rsidRPr="003F58BA">
        <w:rPr>
          <w:rFonts w:ascii="Times New Roman" w:hAnsi="Times New Roman"/>
          <w:sz w:val="18"/>
          <w:szCs w:val="18"/>
        </w:rPr>
        <w:t>消费经济</w:t>
      </w:r>
      <w:r w:rsidRPr="003F58BA">
        <w:rPr>
          <w:rFonts w:ascii="Times New Roman" w:hAnsi="Times New Roman"/>
          <w:sz w:val="18"/>
          <w:szCs w:val="18"/>
        </w:rPr>
        <w:t>.2015</w:t>
      </w:r>
      <w:r w:rsidRPr="003F58BA">
        <w:rPr>
          <w:rFonts w:ascii="Times New Roman" w:hAnsi="Times New Roman"/>
          <w:sz w:val="18"/>
          <w:szCs w:val="18"/>
        </w:rPr>
        <w:t>年</w:t>
      </w:r>
      <w:r w:rsidRPr="003F58BA">
        <w:rPr>
          <w:rFonts w:ascii="Times New Roman" w:hAnsi="Times New Roman"/>
          <w:sz w:val="18"/>
          <w:szCs w:val="18"/>
        </w:rPr>
        <w:t>6</w:t>
      </w:r>
      <w:r w:rsidRPr="003F58BA">
        <w:rPr>
          <w:rFonts w:ascii="Times New Roman" w:hAnsi="Times New Roman"/>
          <w:sz w:val="18"/>
          <w:szCs w:val="18"/>
        </w:rPr>
        <w:t>月</w:t>
      </w:r>
    </w:p>
    <w:p w14:paraId="4E928D6D" w14:textId="3497647C"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王守清</w:t>
      </w:r>
      <w:r w:rsidRPr="003F58BA">
        <w:rPr>
          <w:rFonts w:ascii="Times New Roman" w:hAnsi="Times New Roman"/>
          <w:sz w:val="18"/>
          <w:szCs w:val="18"/>
        </w:rPr>
        <w:t>.</w:t>
      </w:r>
      <w:r w:rsidRPr="003F58BA">
        <w:rPr>
          <w:rFonts w:ascii="Times New Roman" w:hAnsi="Times New Roman"/>
          <w:sz w:val="18"/>
          <w:szCs w:val="18"/>
        </w:rPr>
        <w:t>杂谈</w:t>
      </w:r>
      <w:r w:rsidRPr="003F58BA">
        <w:rPr>
          <w:rFonts w:ascii="Times New Roman" w:hAnsi="Times New Roman"/>
          <w:sz w:val="18"/>
          <w:szCs w:val="18"/>
        </w:rPr>
        <w:t>PPP</w:t>
      </w:r>
      <w:r w:rsidRPr="003F58BA">
        <w:rPr>
          <w:rFonts w:ascii="Times New Roman" w:hAnsi="Times New Roman"/>
          <w:sz w:val="18"/>
          <w:szCs w:val="18"/>
        </w:rPr>
        <w:t>物有所值评价</w:t>
      </w:r>
      <w:r w:rsidRPr="003F58BA">
        <w:rPr>
          <w:rFonts w:ascii="Times New Roman" w:hAnsi="Times New Roman"/>
          <w:sz w:val="18"/>
          <w:szCs w:val="18"/>
        </w:rPr>
        <w:t>.</w:t>
      </w:r>
      <w:r w:rsidRPr="003F58BA">
        <w:rPr>
          <w:rFonts w:ascii="Times New Roman" w:hAnsi="Times New Roman"/>
          <w:sz w:val="18"/>
          <w:szCs w:val="18"/>
        </w:rPr>
        <w:t>新理财</w:t>
      </w:r>
      <w:r w:rsidRPr="003F58BA">
        <w:rPr>
          <w:rFonts w:ascii="Times New Roman" w:hAnsi="Times New Roman"/>
          <w:sz w:val="18"/>
          <w:szCs w:val="18"/>
        </w:rPr>
        <w:t>/</w:t>
      </w:r>
      <w:r w:rsidRPr="003F58BA">
        <w:rPr>
          <w:rFonts w:ascii="Times New Roman" w:hAnsi="Times New Roman"/>
          <w:sz w:val="18"/>
          <w:szCs w:val="18"/>
        </w:rPr>
        <w:t>政府理财</w:t>
      </w:r>
      <w:r w:rsidRPr="003F58BA">
        <w:rPr>
          <w:rFonts w:ascii="Times New Roman" w:hAnsi="Times New Roman"/>
          <w:sz w:val="18"/>
          <w:szCs w:val="18"/>
        </w:rPr>
        <w:t>.2015, 240(12): 38-39</w:t>
      </w:r>
    </w:p>
    <w:p w14:paraId="674879E5" w14:textId="30BED157"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张莉</w:t>
      </w:r>
      <w:r w:rsidRPr="003F58BA">
        <w:rPr>
          <w:rFonts w:ascii="Times New Roman" w:hAnsi="Times New Roman"/>
          <w:sz w:val="18"/>
          <w:szCs w:val="18"/>
        </w:rPr>
        <w:t>,</w:t>
      </w:r>
      <w:r w:rsidRPr="003F58BA">
        <w:rPr>
          <w:rFonts w:ascii="Times New Roman" w:hAnsi="Times New Roman"/>
          <w:sz w:val="18"/>
          <w:szCs w:val="18"/>
        </w:rPr>
        <w:t>蔡诗瑶</w:t>
      </w:r>
      <w:r w:rsidRPr="003F58BA">
        <w:rPr>
          <w:rFonts w:ascii="Times New Roman" w:hAnsi="Times New Roman"/>
          <w:sz w:val="18"/>
          <w:szCs w:val="18"/>
        </w:rPr>
        <w:t>,</w:t>
      </w:r>
      <w:r w:rsidRPr="003F58BA">
        <w:rPr>
          <w:rFonts w:ascii="Times New Roman" w:hAnsi="Times New Roman"/>
          <w:sz w:val="18"/>
          <w:szCs w:val="18"/>
        </w:rPr>
        <w:t>郑思齐</w:t>
      </w:r>
      <w:r w:rsidRPr="003F58BA">
        <w:rPr>
          <w:rFonts w:ascii="Times New Roman" w:hAnsi="Times New Roman"/>
          <w:sz w:val="18"/>
          <w:szCs w:val="18"/>
        </w:rPr>
        <w:t>,</w:t>
      </w:r>
      <w:proofErr w:type="gramStart"/>
      <w:r w:rsidRPr="003F58BA">
        <w:rPr>
          <w:rFonts w:ascii="Times New Roman" w:hAnsi="Times New Roman"/>
          <w:sz w:val="18"/>
          <w:szCs w:val="18"/>
        </w:rPr>
        <w:t>林波荣</w:t>
      </w:r>
      <w:proofErr w:type="gramEnd"/>
      <w:r w:rsidRPr="003F58BA">
        <w:rPr>
          <w:rFonts w:ascii="Times New Roman" w:hAnsi="Times New Roman"/>
          <w:sz w:val="18"/>
          <w:szCs w:val="18"/>
        </w:rPr>
        <w:t>.</w:t>
      </w:r>
      <w:r w:rsidRPr="003F58BA">
        <w:rPr>
          <w:rFonts w:ascii="Times New Roman" w:hAnsi="Times New Roman"/>
          <w:sz w:val="18"/>
          <w:szCs w:val="18"/>
        </w:rPr>
        <w:t>谁更愿意购买绿色住宅</w:t>
      </w:r>
      <w:r w:rsidRPr="003F58BA">
        <w:rPr>
          <w:rFonts w:ascii="Times New Roman" w:hAnsi="Times New Roman"/>
          <w:sz w:val="18"/>
          <w:szCs w:val="18"/>
        </w:rPr>
        <w:t>——</w:t>
      </w:r>
      <w:r w:rsidRPr="003F58BA">
        <w:rPr>
          <w:rFonts w:ascii="Times New Roman" w:hAnsi="Times New Roman"/>
          <w:sz w:val="18"/>
          <w:szCs w:val="18"/>
        </w:rPr>
        <w:t>居民特征对绿色住宅支付意愿的影响</w:t>
      </w:r>
      <w:r w:rsidRPr="003F58BA">
        <w:rPr>
          <w:rFonts w:ascii="Times New Roman" w:hAnsi="Times New Roman"/>
          <w:sz w:val="18"/>
          <w:szCs w:val="18"/>
        </w:rPr>
        <w:t>.</w:t>
      </w:r>
      <w:r w:rsidRPr="003F58BA">
        <w:rPr>
          <w:rFonts w:ascii="Times New Roman" w:hAnsi="Times New Roman"/>
          <w:sz w:val="18"/>
          <w:szCs w:val="18"/>
        </w:rPr>
        <w:t>中国房地产</w:t>
      </w:r>
      <w:r w:rsidRPr="003F58BA">
        <w:rPr>
          <w:rFonts w:ascii="Times New Roman" w:hAnsi="Times New Roman"/>
          <w:sz w:val="18"/>
          <w:szCs w:val="18"/>
        </w:rPr>
        <w:t>.2015,18:23-31</w:t>
      </w:r>
    </w:p>
    <w:p w14:paraId="6279243A" w14:textId="532143D7"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张莉</w:t>
      </w:r>
      <w:r w:rsidRPr="003F58BA">
        <w:rPr>
          <w:rFonts w:ascii="Times New Roman" w:hAnsi="Times New Roman"/>
          <w:sz w:val="18"/>
          <w:szCs w:val="18"/>
        </w:rPr>
        <w:t>,</w:t>
      </w:r>
      <w:r w:rsidRPr="003F58BA">
        <w:rPr>
          <w:rFonts w:ascii="Times New Roman" w:hAnsi="Times New Roman"/>
          <w:sz w:val="18"/>
          <w:szCs w:val="18"/>
        </w:rPr>
        <w:t>王亚晋</w:t>
      </w:r>
      <w:r w:rsidRPr="003F58BA">
        <w:rPr>
          <w:rFonts w:ascii="Times New Roman" w:hAnsi="Times New Roman"/>
          <w:sz w:val="18"/>
          <w:szCs w:val="18"/>
        </w:rPr>
        <w:t>,</w:t>
      </w:r>
      <w:r w:rsidRPr="003F58BA">
        <w:rPr>
          <w:rFonts w:ascii="Times New Roman" w:hAnsi="Times New Roman"/>
          <w:sz w:val="18"/>
          <w:szCs w:val="18"/>
        </w:rPr>
        <w:t>郑思齐</w:t>
      </w:r>
      <w:r w:rsidRPr="003F58BA">
        <w:rPr>
          <w:rFonts w:ascii="Times New Roman" w:hAnsi="Times New Roman"/>
          <w:sz w:val="18"/>
          <w:szCs w:val="18"/>
        </w:rPr>
        <w:t>.</w:t>
      </w:r>
      <w:r w:rsidRPr="003F58BA">
        <w:rPr>
          <w:rFonts w:ascii="Times New Roman" w:hAnsi="Times New Roman"/>
          <w:sz w:val="18"/>
          <w:szCs w:val="18"/>
        </w:rPr>
        <w:t>信息对于绿色住宅市场有多重要</w:t>
      </w:r>
      <w:r w:rsidRPr="003F58BA">
        <w:rPr>
          <w:rFonts w:ascii="Times New Roman" w:hAnsi="Times New Roman"/>
          <w:sz w:val="18"/>
          <w:szCs w:val="18"/>
        </w:rPr>
        <w:t>——</w:t>
      </w:r>
      <w:r w:rsidRPr="003F58BA">
        <w:rPr>
          <w:rFonts w:ascii="Times New Roman" w:hAnsi="Times New Roman"/>
          <w:sz w:val="18"/>
          <w:szCs w:val="18"/>
        </w:rPr>
        <w:t>信息充分性对居民支付意愿影响的实证分析</w:t>
      </w:r>
      <w:r w:rsidRPr="003F58BA">
        <w:rPr>
          <w:rFonts w:ascii="Times New Roman" w:hAnsi="Times New Roman"/>
          <w:sz w:val="18"/>
          <w:szCs w:val="18"/>
        </w:rPr>
        <w:t>.</w:t>
      </w:r>
      <w:r w:rsidRPr="003F58BA">
        <w:rPr>
          <w:rFonts w:ascii="Times New Roman" w:hAnsi="Times New Roman"/>
          <w:sz w:val="18"/>
          <w:szCs w:val="18"/>
        </w:rPr>
        <w:t>中国房地产</w:t>
      </w:r>
      <w:r w:rsidRPr="003F58BA">
        <w:rPr>
          <w:rFonts w:ascii="Times New Roman" w:hAnsi="Times New Roman"/>
          <w:sz w:val="18"/>
          <w:szCs w:val="18"/>
        </w:rPr>
        <w:t>.2015,12:45-51</w:t>
      </w:r>
    </w:p>
    <w:p w14:paraId="5C6F9D56" w14:textId="72676CF8"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张莉</w:t>
      </w:r>
      <w:r w:rsidRPr="003F58BA">
        <w:rPr>
          <w:rFonts w:ascii="Times New Roman" w:hAnsi="Times New Roman"/>
          <w:sz w:val="18"/>
          <w:szCs w:val="18"/>
        </w:rPr>
        <w:t>,</w:t>
      </w:r>
      <w:r w:rsidRPr="003F58BA">
        <w:rPr>
          <w:rFonts w:ascii="Times New Roman" w:hAnsi="Times New Roman"/>
          <w:sz w:val="18"/>
          <w:szCs w:val="18"/>
        </w:rPr>
        <w:t>叶露</w:t>
      </w:r>
      <w:r w:rsidRPr="003F58BA">
        <w:rPr>
          <w:rFonts w:ascii="Times New Roman" w:hAnsi="Times New Roman"/>
          <w:sz w:val="18"/>
          <w:szCs w:val="18"/>
        </w:rPr>
        <w:t>,</w:t>
      </w:r>
      <w:r w:rsidRPr="003F58BA">
        <w:rPr>
          <w:rFonts w:ascii="Times New Roman" w:hAnsi="Times New Roman"/>
          <w:sz w:val="18"/>
          <w:szCs w:val="18"/>
        </w:rPr>
        <w:t>郑思齐</w:t>
      </w:r>
      <w:r w:rsidRPr="003F58BA">
        <w:rPr>
          <w:rFonts w:ascii="Times New Roman" w:hAnsi="Times New Roman"/>
          <w:sz w:val="18"/>
          <w:szCs w:val="18"/>
        </w:rPr>
        <w:t>,</w:t>
      </w:r>
      <w:r w:rsidRPr="003F58BA">
        <w:rPr>
          <w:rFonts w:ascii="Times New Roman" w:hAnsi="Times New Roman"/>
          <w:sz w:val="18"/>
          <w:szCs w:val="18"/>
        </w:rPr>
        <w:t>黄莉</w:t>
      </w:r>
      <w:r w:rsidRPr="003F58BA">
        <w:rPr>
          <w:rFonts w:ascii="Times New Roman" w:hAnsi="Times New Roman"/>
          <w:sz w:val="18"/>
          <w:szCs w:val="18"/>
        </w:rPr>
        <w:t>.</w:t>
      </w:r>
      <w:r w:rsidRPr="003F58BA">
        <w:rPr>
          <w:rFonts w:ascii="Times New Roman" w:hAnsi="Times New Roman"/>
          <w:sz w:val="18"/>
          <w:szCs w:val="18"/>
        </w:rPr>
        <w:t>绿色住宅可以带来哪些效益</w:t>
      </w:r>
      <w:r w:rsidRPr="003F58BA">
        <w:rPr>
          <w:rFonts w:ascii="Times New Roman" w:hAnsi="Times New Roman"/>
          <w:sz w:val="18"/>
          <w:szCs w:val="18"/>
        </w:rPr>
        <w:t>——</w:t>
      </w:r>
      <w:r w:rsidRPr="003F58BA">
        <w:rPr>
          <w:rFonts w:ascii="Times New Roman" w:hAnsi="Times New Roman"/>
          <w:sz w:val="18"/>
          <w:szCs w:val="18"/>
        </w:rPr>
        <w:t>兼顾费用、舒适度与外部性的定量对比分析</w:t>
      </w:r>
      <w:r w:rsidRPr="003F58BA">
        <w:rPr>
          <w:rFonts w:ascii="Times New Roman" w:hAnsi="Times New Roman"/>
          <w:sz w:val="18"/>
          <w:szCs w:val="18"/>
        </w:rPr>
        <w:t>.</w:t>
      </w:r>
      <w:r w:rsidRPr="003F58BA">
        <w:rPr>
          <w:rFonts w:ascii="Times New Roman" w:hAnsi="Times New Roman"/>
          <w:sz w:val="18"/>
          <w:szCs w:val="18"/>
        </w:rPr>
        <w:t>中国房地产</w:t>
      </w:r>
      <w:r w:rsidRPr="003F58BA">
        <w:rPr>
          <w:rFonts w:ascii="Times New Roman" w:hAnsi="Times New Roman"/>
          <w:sz w:val="18"/>
          <w:szCs w:val="18"/>
        </w:rPr>
        <w:t>.2015,09:34-40</w:t>
      </w:r>
    </w:p>
    <w:p w14:paraId="40F3C508" w14:textId="3D16B70B"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lastRenderedPageBreak/>
        <w:t>张莉</w:t>
      </w:r>
      <w:r w:rsidRPr="003F58BA">
        <w:rPr>
          <w:rFonts w:ascii="Times New Roman" w:hAnsi="Times New Roman"/>
          <w:sz w:val="18"/>
          <w:szCs w:val="18"/>
        </w:rPr>
        <w:t>,</w:t>
      </w:r>
      <w:r w:rsidRPr="003F58BA">
        <w:rPr>
          <w:rFonts w:ascii="Times New Roman" w:hAnsi="Times New Roman"/>
          <w:sz w:val="18"/>
          <w:szCs w:val="18"/>
        </w:rPr>
        <w:t>赵鹤</w:t>
      </w:r>
      <w:r w:rsidRPr="003F58BA">
        <w:rPr>
          <w:rFonts w:ascii="Times New Roman" w:hAnsi="Times New Roman"/>
          <w:sz w:val="18"/>
          <w:szCs w:val="18"/>
        </w:rPr>
        <w:t>,</w:t>
      </w:r>
      <w:r w:rsidRPr="003F58BA">
        <w:rPr>
          <w:rFonts w:ascii="Times New Roman" w:hAnsi="Times New Roman"/>
          <w:sz w:val="18"/>
          <w:szCs w:val="18"/>
        </w:rPr>
        <w:t>胡晓珂</w:t>
      </w:r>
      <w:r w:rsidRPr="003F58BA">
        <w:rPr>
          <w:rFonts w:ascii="Times New Roman" w:hAnsi="Times New Roman"/>
          <w:sz w:val="18"/>
          <w:szCs w:val="18"/>
        </w:rPr>
        <w:t>,</w:t>
      </w:r>
      <w:r w:rsidRPr="003F58BA">
        <w:rPr>
          <w:rFonts w:ascii="Times New Roman" w:hAnsi="Times New Roman"/>
          <w:sz w:val="18"/>
          <w:szCs w:val="18"/>
        </w:rPr>
        <w:t>郑思齐</w:t>
      </w:r>
      <w:r w:rsidRPr="003F58BA">
        <w:rPr>
          <w:rFonts w:ascii="Times New Roman" w:hAnsi="Times New Roman"/>
          <w:sz w:val="18"/>
          <w:szCs w:val="18"/>
        </w:rPr>
        <w:t xml:space="preserve">. </w:t>
      </w:r>
      <w:r w:rsidRPr="003F58BA">
        <w:rPr>
          <w:rFonts w:ascii="Times New Roman" w:hAnsi="Times New Roman"/>
          <w:sz w:val="18"/>
          <w:szCs w:val="18"/>
        </w:rPr>
        <w:t>绿色住宅能多卖多少钱</w:t>
      </w:r>
      <w:r w:rsidRPr="003F58BA">
        <w:rPr>
          <w:rFonts w:ascii="Times New Roman" w:hAnsi="Times New Roman"/>
          <w:sz w:val="18"/>
          <w:szCs w:val="18"/>
        </w:rPr>
        <w:t>——</w:t>
      </w:r>
      <w:r w:rsidRPr="003F58BA">
        <w:rPr>
          <w:rFonts w:ascii="Times New Roman" w:hAnsi="Times New Roman"/>
          <w:sz w:val="18"/>
          <w:szCs w:val="18"/>
        </w:rPr>
        <w:t>基于显示性偏好法与意愿调查法的北京市绿色住宅溢价分析</w:t>
      </w:r>
      <w:r w:rsidRPr="003F58BA">
        <w:rPr>
          <w:rFonts w:ascii="Times New Roman" w:hAnsi="Times New Roman"/>
          <w:sz w:val="18"/>
          <w:szCs w:val="18"/>
        </w:rPr>
        <w:t>.</w:t>
      </w:r>
      <w:r w:rsidRPr="003F58BA">
        <w:rPr>
          <w:rFonts w:ascii="Times New Roman" w:hAnsi="Times New Roman"/>
          <w:sz w:val="18"/>
          <w:szCs w:val="18"/>
        </w:rPr>
        <w:t>中国房地产</w:t>
      </w:r>
      <w:r w:rsidRPr="003F58BA">
        <w:rPr>
          <w:rFonts w:ascii="Times New Roman" w:hAnsi="Times New Roman"/>
          <w:sz w:val="18"/>
          <w:szCs w:val="18"/>
        </w:rPr>
        <w:t>.2015,21:21-27</w:t>
      </w:r>
    </w:p>
    <w:p w14:paraId="349200A9" w14:textId="77777777" w:rsidR="00C76CC7" w:rsidRDefault="00C76CC7" w:rsidP="00C76CC7">
      <w:pPr>
        <w:pStyle w:val="a7"/>
        <w:widowControl/>
        <w:numPr>
          <w:ilvl w:val="0"/>
          <w:numId w:val="11"/>
        </w:numPr>
        <w:ind w:firstLineChars="0"/>
        <w:jc w:val="left"/>
        <w:rPr>
          <w:rFonts w:ascii="Times New Roman" w:hAnsi="Times New Roman"/>
          <w:sz w:val="18"/>
          <w:szCs w:val="18"/>
        </w:rPr>
      </w:pPr>
      <w:r w:rsidRPr="00C76CC7">
        <w:rPr>
          <w:rFonts w:ascii="Times New Roman" w:hAnsi="Times New Roman" w:hint="eastAsia"/>
          <w:sz w:val="18"/>
          <w:szCs w:val="18"/>
        </w:rPr>
        <w:t>王呈冰</w:t>
      </w:r>
      <w:r w:rsidRPr="00C76CC7">
        <w:rPr>
          <w:rFonts w:ascii="Times New Roman" w:hAnsi="Times New Roman" w:hint="eastAsia"/>
          <w:sz w:val="18"/>
          <w:szCs w:val="18"/>
        </w:rPr>
        <w:t xml:space="preserve">, </w:t>
      </w:r>
      <w:proofErr w:type="gramStart"/>
      <w:r w:rsidRPr="00C76CC7">
        <w:rPr>
          <w:rFonts w:ascii="Times New Roman" w:hAnsi="Times New Roman" w:hint="eastAsia"/>
          <w:sz w:val="18"/>
          <w:szCs w:val="18"/>
        </w:rPr>
        <w:t>季如进</w:t>
      </w:r>
      <w:proofErr w:type="gramEnd"/>
      <w:r w:rsidRPr="00C76CC7">
        <w:rPr>
          <w:rFonts w:ascii="Times New Roman" w:hAnsi="Times New Roman" w:hint="eastAsia"/>
          <w:sz w:val="18"/>
          <w:szCs w:val="18"/>
        </w:rPr>
        <w:t xml:space="preserve">. </w:t>
      </w:r>
      <w:r w:rsidRPr="00C76CC7">
        <w:rPr>
          <w:rFonts w:ascii="Times New Roman" w:hAnsi="Times New Roman" w:hint="eastAsia"/>
          <w:sz w:val="18"/>
          <w:szCs w:val="18"/>
        </w:rPr>
        <w:t>浅议物业服务企业参与北京市保障</w:t>
      </w:r>
      <w:proofErr w:type="gramStart"/>
      <w:r w:rsidRPr="00C76CC7">
        <w:rPr>
          <w:rFonts w:ascii="Times New Roman" w:hAnsi="Times New Roman" w:hint="eastAsia"/>
          <w:sz w:val="18"/>
          <w:szCs w:val="18"/>
        </w:rPr>
        <w:t>房使用</w:t>
      </w:r>
      <w:proofErr w:type="gramEnd"/>
      <w:r w:rsidRPr="00C76CC7">
        <w:rPr>
          <w:rFonts w:ascii="Times New Roman" w:hAnsi="Times New Roman" w:hint="eastAsia"/>
          <w:sz w:val="18"/>
          <w:szCs w:val="18"/>
        </w:rPr>
        <w:t>监管</w:t>
      </w:r>
      <w:r w:rsidRPr="00C76CC7">
        <w:rPr>
          <w:rFonts w:ascii="Times New Roman" w:hAnsi="Times New Roman" w:hint="eastAsia"/>
          <w:sz w:val="18"/>
          <w:szCs w:val="18"/>
        </w:rPr>
        <w:t xml:space="preserve">, </w:t>
      </w:r>
      <w:r w:rsidRPr="00C76CC7">
        <w:rPr>
          <w:rFonts w:ascii="Times New Roman" w:hAnsi="Times New Roman" w:hint="eastAsia"/>
          <w:sz w:val="18"/>
          <w:szCs w:val="18"/>
        </w:rPr>
        <w:t>中国房地产</w:t>
      </w:r>
      <w:r w:rsidRPr="00C76CC7">
        <w:rPr>
          <w:rFonts w:ascii="Times New Roman" w:hAnsi="Times New Roman" w:hint="eastAsia"/>
          <w:sz w:val="18"/>
          <w:szCs w:val="18"/>
        </w:rPr>
        <w:t>, 2015</w:t>
      </w:r>
      <w:r w:rsidRPr="00C76CC7">
        <w:rPr>
          <w:rFonts w:ascii="Times New Roman" w:hAnsi="Times New Roman" w:hint="eastAsia"/>
          <w:sz w:val="18"/>
          <w:szCs w:val="18"/>
        </w:rPr>
        <w:t>年</w:t>
      </w:r>
      <w:r w:rsidRPr="00C76CC7">
        <w:rPr>
          <w:rFonts w:ascii="Times New Roman" w:hAnsi="Times New Roman" w:hint="eastAsia"/>
          <w:sz w:val="18"/>
          <w:szCs w:val="18"/>
        </w:rPr>
        <w:t>5</w:t>
      </w:r>
      <w:r w:rsidRPr="00C76CC7">
        <w:rPr>
          <w:rFonts w:ascii="Times New Roman" w:hAnsi="Times New Roman" w:hint="eastAsia"/>
          <w:sz w:val="18"/>
          <w:szCs w:val="18"/>
        </w:rPr>
        <w:t>月</w:t>
      </w:r>
    </w:p>
    <w:p w14:paraId="62DAA71C" w14:textId="603010E9" w:rsidR="003F58BA" w:rsidRPr="003F58BA" w:rsidRDefault="003F58BA" w:rsidP="00C76CC7">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张毅</w:t>
      </w:r>
      <w:r w:rsidRPr="003F58BA">
        <w:rPr>
          <w:rFonts w:ascii="Times New Roman" w:hAnsi="Times New Roman"/>
          <w:sz w:val="18"/>
          <w:szCs w:val="18"/>
        </w:rPr>
        <w:t>,</w:t>
      </w:r>
      <w:r w:rsidRPr="003F58BA">
        <w:rPr>
          <w:rFonts w:ascii="Times New Roman" w:hAnsi="Times New Roman"/>
          <w:sz w:val="18"/>
          <w:szCs w:val="18"/>
        </w:rPr>
        <w:t>王春波</w:t>
      </w:r>
      <w:r w:rsidRPr="003F58BA">
        <w:rPr>
          <w:rFonts w:ascii="Times New Roman" w:hAnsi="Times New Roman"/>
          <w:sz w:val="18"/>
          <w:szCs w:val="18"/>
        </w:rPr>
        <w:t>.</w:t>
      </w:r>
      <w:r w:rsidRPr="003F58BA">
        <w:rPr>
          <w:rFonts w:ascii="Times New Roman" w:hAnsi="Times New Roman"/>
          <w:sz w:val="18"/>
          <w:szCs w:val="18"/>
        </w:rPr>
        <w:t>我国城镇化速度、平均增长速度统计及国际比较</w:t>
      </w:r>
      <w:r w:rsidRPr="003F58BA">
        <w:rPr>
          <w:rFonts w:ascii="Times New Roman" w:hAnsi="Times New Roman"/>
          <w:sz w:val="18"/>
          <w:szCs w:val="18"/>
        </w:rPr>
        <w:t>.</w:t>
      </w:r>
      <w:r w:rsidRPr="003F58BA">
        <w:rPr>
          <w:rFonts w:ascii="Times New Roman" w:hAnsi="Times New Roman"/>
          <w:sz w:val="18"/>
          <w:szCs w:val="18"/>
        </w:rPr>
        <w:t>中国房地产（综合版）</w:t>
      </w:r>
      <w:r w:rsidRPr="003F58BA">
        <w:rPr>
          <w:rFonts w:ascii="Times New Roman" w:hAnsi="Times New Roman"/>
          <w:sz w:val="18"/>
          <w:szCs w:val="18"/>
        </w:rPr>
        <w:t>.2015 (7):48-50</w:t>
      </w:r>
    </w:p>
    <w:p w14:paraId="7949C9E4" w14:textId="0E880C9D"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张毅</w:t>
      </w:r>
      <w:r w:rsidRPr="003F58BA">
        <w:rPr>
          <w:rFonts w:ascii="Times New Roman" w:hAnsi="Times New Roman"/>
          <w:sz w:val="18"/>
          <w:szCs w:val="18"/>
        </w:rPr>
        <w:t>,</w:t>
      </w:r>
      <w:r w:rsidRPr="003F58BA">
        <w:rPr>
          <w:rFonts w:ascii="Times New Roman" w:hAnsi="Times New Roman"/>
          <w:sz w:val="18"/>
          <w:szCs w:val="18"/>
        </w:rPr>
        <w:t>周鹏</w:t>
      </w:r>
      <w:r w:rsidRPr="003F58BA">
        <w:rPr>
          <w:rFonts w:ascii="Times New Roman" w:hAnsi="Times New Roman"/>
          <w:sz w:val="18"/>
          <w:szCs w:val="18"/>
        </w:rPr>
        <w:t>.</w:t>
      </w:r>
      <w:r w:rsidRPr="003F58BA">
        <w:rPr>
          <w:rFonts w:ascii="Times New Roman" w:hAnsi="Times New Roman"/>
          <w:sz w:val="18"/>
          <w:szCs w:val="18"/>
        </w:rPr>
        <w:t>我国城市规模结构统计分析</w:t>
      </w:r>
      <w:r w:rsidRPr="003F58BA">
        <w:rPr>
          <w:rFonts w:ascii="Times New Roman" w:hAnsi="Times New Roman"/>
          <w:sz w:val="18"/>
          <w:szCs w:val="18"/>
        </w:rPr>
        <w:t>.</w:t>
      </w:r>
      <w:r w:rsidRPr="003F58BA">
        <w:rPr>
          <w:rFonts w:ascii="Times New Roman" w:hAnsi="Times New Roman"/>
          <w:sz w:val="18"/>
          <w:szCs w:val="18"/>
        </w:rPr>
        <w:t>中国房地产（综合版）</w:t>
      </w:r>
      <w:r w:rsidRPr="003F58BA">
        <w:rPr>
          <w:rFonts w:ascii="Times New Roman" w:hAnsi="Times New Roman"/>
          <w:sz w:val="18"/>
          <w:szCs w:val="18"/>
        </w:rPr>
        <w:t>.2015 (8):50-55</w:t>
      </w:r>
    </w:p>
    <w:p w14:paraId="1ED31F2D" w14:textId="558188D3"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张毅</w:t>
      </w:r>
      <w:r w:rsidRPr="003F58BA">
        <w:rPr>
          <w:rFonts w:ascii="Times New Roman" w:hAnsi="Times New Roman"/>
          <w:sz w:val="18"/>
          <w:szCs w:val="18"/>
        </w:rPr>
        <w:t>,</w:t>
      </w: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王春波</w:t>
      </w:r>
      <w:r w:rsidRPr="003F58BA">
        <w:rPr>
          <w:rFonts w:ascii="Times New Roman" w:hAnsi="Times New Roman"/>
          <w:sz w:val="18"/>
          <w:szCs w:val="18"/>
        </w:rPr>
        <w:t>.</w:t>
      </w:r>
      <w:r w:rsidRPr="003F58BA">
        <w:rPr>
          <w:rFonts w:ascii="Times New Roman" w:hAnsi="Times New Roman"/>
          <w:sz w:val="18"/>
          <w:szCs w:val="18"/>
        </w:rPr>
        <w:t>中国城镇化水平统计及国际比较分析</w:t>
      </w:r>
      <w:r w:rsidRPr="003F58BA">
        <w:rPr>
          <w:rFonts w:ascii="Times New Roman" w:hAnsi="Times New Roman"/>
          <w:sz w:val="18"/>
          <w:szCs w:val="18"/>
        </w:rPr>
        <w:t>.</w:t>
      </w:r>
      <w:r w:rsidRPr="003F58BA">
        <w:rPr>
          <w:rFonts w:ascii="Times New Roman" w:hAnsi="Times New Roman"/>
          <w:sz w:val="18"/>
          <w:szCs w:val="18"/>
        </w:rPr>
        <w:t>中国房地产（综合版）</w:t>
      </w:r>
      <w:r w:rsidRPr="003F58BA">
        <w:rPr>
          <w:rFonts w:ascii="Times New Roman" w:hAnsi="Times New Roman"/>
          <w:sz w:val="18"/>
          <w:szCs w:val="18"/>
        </w:rPr>
        <w:t>.2015 (6):48-52</w:t>
      </w:r>
    </w:p>
    <w:p w14:paraId="245FB1AE" w14:textId="5ADA482D"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张毅</w:t>
      </w:r>
      <w:r w:rsidRPr="003F58BA">
        <w:rPr>
          <w:rFonts w:ascii="Times New Roman" w:hAnsi="Times New Roman"/>
          <w:sz w:val="18"/>
          <w:szCs w:val="18"/>
        </w:rPr>
        <w:t>,</w:t>
      </w:r>
      <w:r w:rsidRPr="003F58BA">
        <w:rPr>
          <w:rFonts w:ascii="Times New Roman" w:hAnsi="Times New Roman"/>
          <w:sz w:val="18"/>
          <w:szCs w:val="18"/>
        </w:rPr>
        <w:t>张红</w:t>
      </w:r>
      <w:r w:rsidRPr="003F58BA">
        <w:rPr>
          <w:rFonts w:ascii="Times New Roman" w:hAnsi="Times New Roman"/>
          <w:sz w:val="18"/>
          <w:szCs w:val="18"/>
        </w:rPr>
        <w:t>,</w:t>
      </w:r>
      <w:r w:rsidRPr="003F58BA">
        <w:rPr>
          <w:rFonts w:ascii="Times New Roman" w:hAnsi="Times New Roman"/>
          <w:sz w:val="18"/>
          <w:szCs w:val="18"/>
        </w:rPr>
        <w:t>周鹏</w:t>
      </w:r>
      <w:r w:rsidRPr="003F58BA">
        <w:rPr>
          <w:rFonts w:ascii="Times New Roman" w:hAnsi="Times New Roman"/>
          <w:sz w:val="18"/>
          <w:szCs w:val="18"/>
        </w:rPr>
        <w:t>.</w:t>
      </w:r>
      <w:r w:rsidRPr="003F58BA">
        <w:rPr>
          <w:rFonts w:ascii="Times New Roman" w:hAnsi="Times New Roman"/>
          <w:sz w:val="18"/>
          <w:szCs w:val="18"/>
        </w:rPr>
        <w:t>我国的人口城镇化与土地城镇</w:t>
      </w:r>
      <w:proofErr w:type="gramStart"/>
      <w:r w:rsidRPr="003F58BA">
        <w:rPr>
          <w:rFonts w:ascii="Times New Roman" w:hAnsi="Times New Roman"/>
          <w:sz w:val="18"/>
          <w:szCs w:val="18"/>
        </w:rPr>
        <w:t>化状况</w:t>
      </w:r>
      <w:proofErr w:type="gramEnd"/>
      <w:r w:rsidRPr="003F58BA">
        <w:rPr>
          <w:rFonts w:ascii="Times New Roman" w:hAnsi="Times New Roman"/>
          <w:sz w:val="18"/>
          <w:szCs w:val="18"/>
        </w:rPr>
        <w:t>统计分析</w:t>
      </w:r>
      <w:r w:rsidRPr="003F58BA">
        <w:rPr>
          <w:rFonts w:ascii="Times New Roman" w:hAnsi="Times New Roman"/>
          <w:sz w:val="18"/>
          <w:szCs w:val="18"/>
        </w:rPr>
        <w:t>.</w:t>
      </w:r>
      <w:r w:rsidRPr="003F58BA">
        <w:rPr>
          <w:rFonts w:ascii="Times New Roman" w:hAnsi="Times New Roman"/>
          <w:sz w:val="18"/>
          <w:szCs w:val="18"/>
        </w:rPr>
        <w:t>中国房地产（综合版）</w:t>
      </w:r>
      <w:r w:rsidRPr="003F58BA">
        <w:rPr>
          <w:rFonts w:ascii="Times New Roman" w:hAnsi="Times New Roman"/>
          <w:sz w:val="18"/>
          <w:szCs w:val="18"/>
        </w:rPr>
        <w:t>.2015 (9):58-60</w:t>
      </w:r>
    </w:p>
    <w:p w14:paraId="063019C2" w14:textId="1B8B60C9"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王守清等</w:t>
      </w:r>
      <w:r w:rsidRPr="003F58BA">
        <w:rPr>
          <w:rFonts w:ascii="Times New Roman" w:hAnsi="Times New Roman"/>
          <w:sz w:val="18"/>
          <w:szCs w:val="18"/>
        </w:rPr>
        <w:t>.Public-Private Partnerships: a global review .Routledge, Taylor &amp; Francis Group.Nov 2015 (ISBN: 978-0-415-72896-6)</w:t>
      </w:r>
    </w:p>
    <w:p w14:paraId="5C7C155A" w14:textId="7450B1D7" w:rsidR="003F58BA" w:rsidRPr="003F58BA" w:rsidRDefault="003F58BA" w:rsidP="003F58BA">
      <w:pPr>
        <w:pStyle w:val="a7"/>
        <w:widowControl/>
        <w:numPr>
          <w:ilvl w:val="0"/>
          <w:numId w:val="11"/>
        </w:numPr>
        <w:ind w:firstLineChars="0"/>
        <w:jc w:val="left"/>
        <w:rPr>
          <w:rFonts w:ascii="Times New Roman" w:hAnsi="Times New Roman"/>
          <w:sz w:val="18"/>
          <w:szCs w:val="18"/>
        </w:rPr>
      </w:pPr>
      <w:r w:rsidRPr="003F58BA">
        <w:rPr>
          <w:rFonts w:ascii="Times New Roman" w:hAnsi="Times New Roman"/>
          <w:sz w:val="18"/>
          <w:szCs w:val="18"/>
        </w:rPr>
        <w:t>盛和太</w:t>
      </w:r>
      <w:r>
        <w:rPr>
          <w:rFonts w:ascii="Times New Roman" w:hAnsi="Times New Roman" w:hint="eastAsia"/>
          <w:sz w:val="18"/>
          <w:szCs w:val="18"/>
        </w:rPr>
        <w:t>,</w:t>
      </w:r>
      <w:r w:rsidRPr="003F58BA">
        <w:rPr>
          <w:rFonts w:ascii="Times New Roman" w:hAnsi="Times New Roman"/>
          <w:sz w:val="18"/>
          <w:szCs w:val="18"/>
        </w:rPr>
        <w:t>王守清</w:t>
      </w:r>
      <w:r w:rsidRPr="003F58BA">
        <w:rPr>
          <w:rFonts w:ascii="Times New Roman" w:hAnsi="Times New Roman"/>
          <w:sz w:val="18"/>
          <w:szCs w:val="18"/>
        </w:rPr>
        <w:t>.</w:t>
      </w:r>
      <w:r w:rsidRPr="003F58BA">
        <w:rPr>
          <w:rFonts w:ascii="Times New Roman" w:hAnsi="Times New Roman"/>
          <w:sz w:val="18"/>
          <w:szCs w:val="18"/>
        </w:rPr>
        <w:t>特许经营项目融资</w:t>
      </w:r>
      <w:r w:rsidRPr="003F58BA">
        <w:rPr>
          <w:rFonts w:ascii="Times New Roman" w:hAnsi="Times New Roman"/>
          <w:sz w:val="18"/>
          <w:szCs w:val="18"/>
        </w:rPr>
        <w:t>(PPP)</w:t>
      </w:r>
      <w:r w:rsidRPr="003F58BA">
        <w:rPr>
          <w:rFonts w:ascii="Times New Roman" w:hAnsi="Times New Roman"/>
          <w:sz w:val="18"/>
          <w:szCs w:val="18"/>
        </w:rPr>
        <w:t>：资本结构选择</w:t>
      </w:r>
      <w:r w:rsidRPr="003F58BA">
        <w:rPr>
          <w:rFonts w:ascii="Times New Roman" w:hAnsi="Times New Roman"/>
          <w:sz w:val="18"/>
          <w:szCs w:val="18"/>
        </w:rPr>
        <w:t>.</w:t>
      </w:r>
      <w:r w:rsidRPr="003F58BA">
        <w:rPr>
          <w:rFonts w:ascii="Times New Roman" w:hAnsi="Times New Roman"/>
          <w:sz w:val="18"/>
          <w:szCs w:val="18"/>
        </w:rPr>
        <w:t>清华大学出版社</w:t>
      </w:r>
      <w:r w:rsidRPr="003F58BA">
        <w:rPr>
          <w:rFonts w:ascii="Times New Roman" w:hAnsi="Times New Roman"/>
          <w:sz w:val="18"/>
          <w:szCs w:val="18"/>
        </w:rPr>
        <w:t>.2015</w:t>
      </w:r>
      <w:r w:rsidRPr="003F58BA">
        <w:rPr>
          <w:rFonts w:ascii="Times New Roman" w:hAnsi="Times New Roman"/>
          <w:sz w:val="18"/>
          <w:szCs w:val="18"/>
        </w:rPr>
        <w:t>年</w:t>
      </w:r>
      <w:r w:rsidRPr="003F58BA">
        <w:rPr>
          <w:rFonts w:ascii="Times New Roman" w:hAnsi="Times New Roman"/>
          <w:sz w:val="18"/>
          <w:szCs w:val="18"/>
        </w:rPr>
        <w:t>4</w:t>
      </w:r>
      <w:r w:rsidRPr="003F58BA">
        <w:rPr>
          <w:rFonts w:ascii="Times New Roman" w:hAnsi="Times New Roman"/>
          <w:sz w:val="18"/>
          <w:szCs w:val="18"/>
        </w:rPr>
        <w:t>月（</w:t>
      </w:r>
      <w:r w:rsidRPr="003F58BA">
        <w:rPr>
          <w:rFonts w:ascii="Times New Roman" w:hAnsi="Times New Roman"/>
          <w:sz w:val="18"/>
          <w:szCs w:val="18"/>
        </w:rPr>
        <w:t>ISBN 978-7-302-38827-2</w:t>
      </w:r>
      <w:r w:rsidRPr="003F58BA">
        <w:rPr>
          <w:rFonts w:ascii="Times New Roman" w:hAnsi="Times New Roman"/>
          <w:sz w:val="18"/>
          <w:szCs w:val="18"/>
        </w:rPr>
        <w:t>）</w:t>
      </w:r>
    </w:p>
    <w:p w14:paraId="3705288E" w14:textId="7603FD88" w:rsidR="00723EEA" w:rsidRPr="00196D29" w:rsidRDefault="00723EEA" w:rsidP="00030C15">
      <w:pPr>
        <w:widowControl/>
        <w:jc w:val="left"/>
        <w:rPr>
          <w:rFonts w:ascii="Times New Roman" w:eastAsia="华文楷体" w:hAnsi="Times New Roman" w:cs="Times New Roman"/>
          <w:szCs w:val="21"/>
        </w:rPr>
      </w:pPr>
    </w:p>
    <w:sectPr w:rsidR="00723EEA" w:rsidRPr="00196D29" w:rsidSect="00BD430A">
      <w:footerReference w:type="default" r:id="rId15"/>
      <w:pgSz w:w="11906" w:h="16838"/>
      <w:pgMar w:top="1440" w:right="17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29DFD" w14:textId="77777777" w:rsidR="002D39CE" w:rsidRDefault="002D39CE" w:rsidP="0084070B">
      <w:r>
        <w:separator/>
      </w:r>
    </w:p>
    <w:p w14:paraId="19F3E3D4" w14:textId="77777777" w:rsidR="002D39CE" w:rsidRDefault="002D39CE"/>
  </w:endnote>
  <w:endnote w:type="continuationSeparator" w:id="0">
    <w:p w14:paraId="646175F2" w14:textId="77777777" w:rsidR="002D39CE" w:rsidRDefault="002D39CE" w:rsidP="0084070B">
      <w:r>
        <w:continuationSeparator/>
      </w:r>
    </w:p>
    <w:p w14:paraId="09F6B9CE" w14:textId="77777777" w:rsidR="002D39CE" w:rsidRDefault="002D3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华文隶书">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09" w:type="pct"/>
      <w:tblInd w:w="-459" w:type="dxa"/>
      <w:tblBorders>
        <w:top w:val="single" w:sz="4" w:space="0" w:color="8064A2"/>
      </w:tblBorders>
      <w:tblLook w:val="04A0" w:firstRow="1" w:lastRow="0" w:firstColumn="1" w:lastColumn="0" w:noHBand="0" w:noVBand="1"/>
    </w:tblPr>
    <w:tblGrid>
      <w:gridCol w:w="8081"/>
      <w:gridCol w:w="1419"/>
    </w:tblGrid>
    <w:tr w:rsidR="009C3BB4" w:rsidRPr="00ED096D" w14:paraId="72072CF1" w14:textId="77777777" w:rsidTr="00BD430A">
      <w:trPr>
        <w:trHeight w:val="360"/>
      </w:trPr>
      <w:tc>
        <w:tcPr>
          <w:tcW w:w="4253" w:type="pct"/>
          <w:vAlign w:val="center"/>
        </w:tcPr>
        <w:p w14:paraId="3F524082" w14:textId="6C6259A9" w:rsidR="009C3BB4" w:rsidRPr="00E42F32" w:rsidRDefault="009C3BB4" w:rsidP="0051784D">
          <w:pPr>
            <w:pStyle w:val="a9"/>
            <w:rPr>
              <w:rFonts w:ascii="Times New Roman" w:hAnsi="Times New Roman" w:cs="Times New Roman"/>
              <w:b/>
            </w:rPr>
          </w:pPr>
          <w:r w:rsidRPr="00E42F32">
            <w:rPr>
              <w:rFonts w:ascii="Times New Roman" w:hAnsi="Times New Roman" w:cs="Times New Roman"/>
              <w:b/>
              <w:sz w:val="21"/>
            </w:rPr>
            <w:t>清华大学恒隆房地产研究中心简报</w:t>
          </w:r>
          <w:r w:rsidRPr="00E42F32">
            <w:rPr>
              <w:rFonts w:ascii="Times New Roman" w:hAnsi="Times New Roman" w:cs="Times New Roman"/>
              <w:b/>
              <w:sz w:val="21"/>
            </w:rPr>
            <w:t xml:space="preserve">          2015</w:t>
          </w:r>
          <w:r w:rsidRPr="00E42F32">
            <w:rPr>
              <w:rFonts w:ascii="Times New Roman" w:hAnsi="Times New Roman" w:cs="Times New Roman"/>
              <w:b/>
              <w:sz w:val="21"/>
            </w:rPr>
            <w:t>年</w:t>
          </w:r>
          <w:r>
            <w:rPr>
              <w:rFonts w:ascii="Times New Roman" w:hAnsi="Times New Roman" w:cs="Times New Roman"/>
              <w:b/>
              <w:sz w:val="21"/>
            </w:rPr>
            <w:t>年简报</w:t>
          </w:r>
        </w:p>
      </w:tc>
      <w:tc>
        <w:tcPr>
          <w:tcW w:w="747" w:type="pct"/>
          <w:shd w:val="clear" w:color="auto" w:fill="8064A2"/>
          <w:vAlign w:val="center"/>
        </w:tcPr>
        <w:p w14:paraId="51818CE6" w14:textId="77777777" w:rsidR="009C3BB4" w:rsidRPr="00D033E2" w:rsidRDefault="009C3BB4" w:rsidP="00846B42">
          <w:pPr>
            <w:pStyle w:val="a9"/>
            <w:tabs>
              <w:tab w:val="center" w:pos="1026"/>
              <w:tab w:val="right" w:pos="2342"/>
            </w:tabs>
            <w:jc w:val="center"/>
            <w:rPr>
              <w:rFonts w:ascii="宋体" w:hAnsi="宋体"/>
              <w:b/>
              <w:color w:val="FFFFFF"/>
              <w:sz w:val="21"/>
            </w:rPr>
          </w:pPr>
          <w:r w:rsidRPr="00D033E2">
            <w:rPr>
              <w:rFonts w:ascii="宋体" w:hAnsi="宋体" w:hint="eastAsia"/>
              <w:b/>
              <w:color w:val="FFFFFF"/>
              <w:sz w:val="21"/>
            </w:rPr>
            <w:t>第</w:t>
          </w:r>
          <w:r w:rsidRPr="00D033E2">
            <w:rPr>
              <w:rFonts w:ascii="宋体" w:hAnsi="宋体"/>
              <w:b/>
              <w:color w:val="FFFFFF"/>
              <w:sz w:val="21"/>
            </w:rPr>
            <w:fldChar w:fldCharType="begin"/>
          </w:r>
          <w:r w:rsidRPr="00D033E2">
            <w:rPr>
              <w:rFonts w:ascii="宋体" w:hAnsi="宋体"/>
              <w:b/>
              <w:color w:val="FFFFFF"/>
              <w:sz w:val="21"/>
            </w:rPr>
            <w:instrText xml:space="preserve"> PAGE    \* MERGEFORMAT </w:instrText>
          </w:r>
          <w:r w:rsidRPr="00D033E2">
            <w:rPr>
              <w:rFonts w:ascii="宋体" w:hAnsi="宋体"/>
              <w:b/>
              <w:color w:val="FFFFFF"/>
              <w:sz w:val="21"/>
            </w:rPr>
            <w:fldChar w:fldCharType="separate"/>
          </w:r>
          <w:r w:rsidR="009C1DB0" w:rsidRPr="009C1DB0">
            <w:rPr>
              <w:rFonts w:ascii="宋体" w:hAnsi="宋体"/>
              <w:b/>
              <w:noProof/>
              <w:color w:val="FFFFFF"/>
              <w:sz w:val="21"/>
              <w:lang w:val="zh-CN"/>
            </w:rPr>
            <w:t>1</w:t>
          </w:r>
          <w:r w:rsidRPr="00D033E2">
            <w:rPr>
              <w:rFonts w:ascii="宋体" w:hAnsi="宋体"/>
              <w:b/>
              <w:color w:val="FFFFFF"/>
              <w:sz w:val="21"/>
            </w:rPr>
            <w:fldChar w:fldCharType="end"/>
          </w:r>
          <w:r w:rsidRPr="00D033E2">
            <w:rPr>
              <w:rFonts w:ascii="宋体" w:hAnsi="宋体" w:hint="eastAsia"/>
              <w:b/>
              <w:color w:val="FFFFFF"/>
              <w:sz w:val="21"/>
            </w:rPr>
            <w:t>页</w:t>
          </w:r>
        </w:p>
      </w:tc>
    </w:tr>
  </w:tbl>
  <w:p w14:paraId="18540E24" w14:textId="77777777" w:rsidR="009C3BB4" w:rsidRDefault="009C3BB4" w:rsidP="0084070B">
    <w:pPr>
      <w:pStyle w:val="a9"/>
    </w:pPr>
  </w:p>
  <w:p w14:paraId="3CD464AE" w14:textId="77777777" w:rsidR="009C3BB4" w:rsidRDefault="009C3B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7D12E" w14:textId="77777777" w:rsidR="002D39CE" w:rsidRDefault="002D39CE" w:rsidP="0084070B">
      <w:r>
        <w:separator/>
      </w:r>
    </w:p>
    <w:p w14:paraId="0CC0B0CC" w14:textId="77777777" w:rsidR="002D39CE" w:rsidRDefault="002D39CE"/>
  </w:footnote>
  <w:footnote w:type="continuationSeparator" w:id="0">
    <w:p w14:paraId="7E364BEC" w14:textId="77777777" w:rsidR="002D39CE" w:rsidRDefault="002D39CE" w:rsidP="0084070B">
      <w:r>
        <w:continuationSeparator/>
      </w:r>
    </w:p>
    <w:p w14:paraId="040BAB8D" w14:textId="77777777" w:rsidR="002D39CE" w:rsidRDefault="002D39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25C"/>
    <w:multiLevelType w:val="hybridMultilevel"/>
    <w:tmpl w:val="2AD229CC"/>
    <w:lvl w:ilvl="0" w:tplc="C7881E82">
      <w:start w:val="1"/>
      <w:numFmt w:val="bullet"/>
      <w:lvlText w:val=""/>
      <w:lvlJc w:val="left"/>
      <w:pPr>
        <w:tabs>
          <w:tab w:val="num" w:pos="720"/>
        </w:tabs>
        <w:ind w:left="720" w:hanging="360"/>
      </w:pPr>
      <w:rPr>
        <w:rFonts w:ascii="Wingdings" w:hAnsi="Wingdings" w:hint="default"/>
      </w:rPr>
    </w:lvl>
    <w:lvl w:ilvl="1" w:tplc="DB340832" w:tentative="1">
      <w:start w:val="1"/>
      <w:numFmt w:val="bullet"/>
      <w:lvlText w:val=""/>
      <w:lvlJc w:val="left"/>
      <w:pPr>
        <w:tabs>
          <w:tab w:val="num" w:pos="1440"/>
        </w:tabs>
        <w:ind w:left="1440" w:hanging="360"/>
      </w:pPr>
      <w:rPr>
        <w:rFonts w:ascii="Wingdings" w:hAnsi="Wingdings" w:hint="default"/>
      </w:rPr>
    </w:lvl>
    <w:lvl w:ilvl="2" w:tplc="D2D832A8" w:tentative="1">
      <w:start w:val="1"/>
      <w:numFmt w:val="bullet"/>
      <w:lvlText w:val=""/>
      <w:lvlJc w:val="left"/>
      <w:pPr>
        <w:tabs>
          <w:tab w:val="num" w:pos="2160"/>
        </w:tabs>
        <w:ind w:left="2160" w:hanging="360"/>
      </w:pPr>
      <w:rPr>
        <w:rFonts w:ascii="Wingdings" w:hAnsi="Wingdings" w:hint="default"/>
      </w:rPr>
    </w:lvl>
    <w:lvl w:ilvl="3" w:tplc="D38C5F74" w:tentative="1">
      <w:start w:val="1"/>
      <w:numFmt w:val="bullet"/>
      <w:lvlText w:val=""/>
      <w:lvlJc w:val="left"/>
      <w:pPr>
        <w:tabs>
          <w:tab w:val="num" w:pos="2880"/>
        </w:tabs>
        <w:ind w:left="2880" w:hanging="360"/>
      </w:pPr>
      <w:rPr>
        <w:rFonts w:ascii="Wingdings" w:hAnsi="Wingdings" w:hint="default"/>
      </w:rPr>
    </w:lvl>
    <w:lvl w:ilvl="4" w:tplc="61C05C84" w:tentative="1">
      <w:start w:val="1"/>
      <w:numFmt w:val="bullet"/>
      <w:lvlText w:val=""/>
      <w:lvlJc w:val="left"/>
      <w:pPr>
        <w:tabs>
          <w:tab w:val="num" w:pos="3600"/>
        </w:tabs>
        <w:ind w:left="3600" w:hanging="360"/>
      </w:pPr>
      <w:rPr>
        <w:rFonts w:ascii="Wingdings" w:hAnsi="Wingdings" w:hint="default"/>
      </w:rPr>
    </w:lvl>
    <w:lvl w:ilvl="5" w:tplc="C652E078" w:tentative="1">
      <w:start w:val="1"/>
      <w:numFmt w:val="bullet"/>
      <w:lvlText w:val=""/>
      <w:lvlJc w:val="left"/>
      <w:pPr>
        <w:tabs>
          <w:tab w:val="num" w:pos="4320"/>
        </w:tabs>
        <w:ind w:left="4320" w:hanging="360"/>
      </w:pPr>
      <w:rPr>
        <w:rFonts w:ascii="Wingdings" w:hAnsi="Wingdings" w:hint="default"/>
      </w:rPr>
    </w:lvl>
    <w:lvl w:ilvl="6" w:tplc="F3EEB400" w:tentative="1">
      <w:start w:val="1"/>
      <w:numFmt w:val="bullet"/>
      <w:lvlText w:val=""/>
      <w:lvlJc w:val="left"/>
      <w:pPr>
        <w:tabs>
          <w:tab w:val="num" w:pos="5040"/>
        </w:tabs>
        <w:ind w:left="5040" w:hanging="360"/>
      </w:pPr>
      <w:rPr>
        <w:rFonts w:ascii="Wingdings" w:hAnsi="Wingdings" w:hint="default"/>
      </w:rPr>
    </w:lvl>
    <w:lvl w:ilvl="7" w:tplc="D69CB570" w:tentative="1">
      <w:start w:val="1"/>
      <w:numFmt w:val="bullet"/>
      <w:lvlText w:val=""/>
      <w:lvlJc w:val="left"/>
      <w:pPr>
        <w:tabs>
          <w:tab w:val="num" w:pos="5760"/>
        </w:tabs>
        <w:ind w:left="5760" w:hanging="360"/>
      </w:pPr>
      <w:rPr>
        <w:rFonts w:ascii="Wingdings" w:hAnsi="Wingdings" w:hint="default"/>
      </w:rPr>
    </w:lvl>
    <w:lvl w:ilvl="8" w:tplc="3AE25E1A" w:tentative="1">
      <w:start w:val="1"/>
      <w:numFmt w:val="bullet"/>
      <w:lvlText w:val=""/>
      <w:lvlJc w:val="left"/>
      <w:pPr>
        <w:tabs>
          <w:tab w:val="num" w:pos="6480"/>
        </w:tabs>
        <w:ind w:left="6480" w:hanging="360"/>
      </w:pPr>
      <w:rPr>
        <w:rFonts w:ascii="Wingdings" w:hAnsi="Wingdings" w:hint="default"/>
      </w:rPr>
    </w:lvl>
  </w:abstractNum>
  <w:abstractNum w:abstractNumId="1">
    <w:nsid w:val="07C07F41"/>
    <w:multiLevelType w:val="hybridMultilevel"/>
    <w:tmpl w:val="5D528168"/>
    <w:lvl w:ilvl="0" w:tplc="55BA32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EE0366"/>
    <w:multiLevelType w:val="multilevel"/>
    <w:tmpl w:val="1DEA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86017"/>
    <w:multiLevelType w:val="hybridMultilevel"/>
    <w:tmpl w:val="5BD0CBD8"/>
    <w:lvl w:ilvl="0" w:tplc="55BA32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4C7B53"/>
    <w:multiLevelType w:val="hybridMultilevel"/>
    <w:tmpl w:val="E200C768"/>
    <w:lvl w:ilvl="0" w:tplc="7068C2D2">
      <w:start w:val="1"/>
      <w:numFmt w:val="bullet"/>
      <w:lvlText w:val=""/>
      <w:lvlJc w:val="left"/>
      <w:pPr>
        <w:tabs>
          <w:tab w:val="num" w:pos="720"/>
        </w:tabs>
        <w:ind w:left="720" w:hanging="360"/>
      </w:pPr>
      <w:rPr>
        <w:rFonts w:ascii="Wingdings" w:hAnsi="Wingdings" w:hint="default"/>
      </w:rPr>
    </w:lvl>
    <w:lvl w:ilvl="1" w:tplc="8EEEE178">
      <w:start w:val="7136"/>
      <w:numFmt w:val="bullet"/>
      <w:lvlText w:val=""/>
      <w:lvlJc w:val="left"/>
      <w:pPr>
        <w:tabs>
          <w:tab w:val="num" w:pos="1440"/>
        </w:tabs>
        <w:ind w:left="1440" w:hanging="360"/>
      </w:pPr>
      <w:rPr>
        <w:rFonts w:ascii="Wingdings" w:hAnsi="Wingdings" w:hint="default"/>
      </w:rPr>
    </w:lvl>
    <w:lvl w:ilvl="2" w:tplc="766ED636" w:tentative="1">
      <w:start w:val="1"/>
      <w:numFmt w:val="bullet"/>
      <w:lvlText w:val=""/>
      <w:lvlJc w:val="left"/>
      <w:pPr>
        <w:tabs>
          <w:tab w:val="num" w:pos="2160"/>
        </w:tabs>
        <w:ind w:left="2160" w:hanging="360"/>
      </w:pPr>
      <w:rPr>
        <w:rFonts w:ascii="Wingdings" w:hAnsi="Wingdings" w:hint="default"/>
      </w:rPr>
    </w:lvl>
    <w:lvl w:ilvl="3" w:tplc="85E29746" w:tentative="1">
      <w:start w:val="1"/>
      <w:numFmt w:val="bullet"/>
      <w:lvlText w:val=""/>
      <w:lvlJc w:val="left"/>
      <w:pPr>
        <w:tabs>
          <w:tab w:val="num" w:pos="2880"/>
        </w:tabs>
        <w:ind w:left="2880" w:hanging="360"/>
      </w:pPr>
      <w:rPr>
        <w:rFonts w:ascii="Wingdings" w:hAnsi="Wingdings" w:hint="default"/>
      </w:rPr>
    </w:lvl>
    <w:lvl w:ilvl="4" w:tplc="EC52C9BA" w:tentative="1">
      <w:start w:val="1"/>
      <w:numFmt w:val="bullet"/>
      <w:lvlText w:val=""/>
      <w:lvlJc w:val="left"/>
      <w:pPr>
        <w:tabs>
          <w:tab w:val="num" w:pos="3600"/>
        </w:tabs>
        <w:ind w:left="3600" w:hanging="360"/>
      </w:pPr>
      <w:rPr>
        <w:rFonts w:ascii="Wingdings" w:hAnsi="Wingdings" w:hint="default"/>
      </w:rPr>
    </w:lvl>
    <w:lvl w:ilvl="5" w:tplc="9EE08916" w:tentative="1">
      <w:start w:val="1"/>
      <w:numFmt w:val="bullet"/>
      <w:lvlText w:val=""/>
      <w:lvlJc w:val="left"/>
      <w:pPr>
        <w:tabs>
          <w:tab w:val="num" w:pos="4320"/>
        </w:tabs>
        <w:ind w:left="4320" w:hanging="360"/>
      </w:pPr>
      <w:rPr>
        <w:rFonts w:ascii="Wingdings" w:hAnsi="Wingdings" w:hint="default"/>
      </w:rPr>
    </w:lvl>
    <w:lvl w:ilvl="6" w:tplc="8156623E" w:tentative="1">
      <w:start w:val="1"/>
      <w:numFmt w:val="bullet"/>
      <w:lvlText w:val=""/>
      <w:lvlJc w:val="left"/>
      <w:pPr>
        <w:tabs>
          <w:tab w:val="num" w:pos="5040"/>
        </w:tabs>
        <w:ind w:left="5040" w:hanging="360"/>
      </w:pPr>
      <w:rPr>
        <w:rFonts w:ascii="Wingdings" w:hAnsi="Wingdings" w:hint="default"/>
      </w:rPr>
    </w:lvl>
    <w:lvl w:ilvl="7" w:tplc="721E5C3E" w:tentative="1">
      <w:start w:val="1"/>
      <w:numFmt w:val="bullet"/>
      <w:lvlText w:val=""/>
      <w:lvlJc w:val="left"/>
      <w:pPr>
        <w:tabs>
          <w:tab w:val="num" w:pos="5760"/>
        </w:tabs>
        <w:ind w:left="5760" w:hanging="360"/>
      </w:pPr>
      <w:rPr>
        <w:rFonts w:ascii="Wingdings" w:hAnsi="Wingdings" w:hint="default"/>
      </w:rPr>
    </w:lvl>
    <w:lvl w:ilvl="8" w:tplc="2B0A8EC4" w:tentative="1">
      <w:start w:val="1"/>
      <w:numFmt w:val="bullet"/>
      <w:lvlText w:val=""/>
      <w:lvlJc w:val="left"/>
      <w:pPr>
        <w:tabs>
          <w:tab w:val="num" w:pos="6480"/>
        </w:tabs>
        <w:ind w:left="6480" w:hanging="360"/>
      </w:pPr>
      <w:rPr>
        <w:rFonts w:ascii="Wingdings" w:hAnsi="Wingdings" w:hint="default"/>
      </w:rPr>
    </w:lvl>
  </w:abstractNum>
  <w:abstractNum w:abstractNumId="5">
    <w:nsid w:val="1FDC7818"/>
    <w:multiLevelType w:val="multilevel"/>
    <w:tmpl w:val="16D6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50132"/>
    <w:multiLevelType w:val="hybridMultilevel"/>
    <w:tmpl w:val="1258F876"/>
    <w:lvl w:ilvl="0" w:tplc="55BA32F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56478DC"/>
    <w:multiLevelType w:val="hybridMultilevel"/>
    <w:tmpl w:val="C3180634"/>
    <w:lvl w:ilvl="0" w:tplc="7708E820">
      <w:start w:val="1"/>
      <w:numFmt w:val="bullet"/>
      <w:lvlText w:val=""/>
      <w:lvlJc w:val="left"/>
      <w:pPr>
        <w:tabs>
          <w:tab w:val="num" w:pos="720"/>
        </w:tabs>
        <w:ind w:left="720" w:hanging="360"/>
      </w:pPr>
      <w:rPr>
        <w:rFonts w:ascii="Wingdings" w:hAnsi="Wingdings" w:hint="default"/>
      </w:rPr>
    </w:lvl>
    <w:lvl w:ilvl="1" w:tplc="D40417BA" w:tentative="1">
      <w:start w:val="1"/>
      <w:numFmt w:val="bullet"/>
      <w:lvlText w:val=""/>
      <w:lvlJc w:val="left"/>
      <w:pPr>
        <w:tabs>
          <w:tab w:val="num" w:pos="1440"/>
        </w:tabs>
        <w:ind w:left="1440" w:hanging="360"/>
      </w:pPr>
      <w:rPr>
        <w:rFonts w:ascii="Wingdings" w:hAnsi="Wingdings" w:hint="default"/>
      </w:rPr>
    </w:lvl>
    <w:lvl w:ilvl="2" w:tplc="A92A4A9E" w:tentative="1">
      <w:start w:val="1"/>
      <w:numFmt w:val="bullet"/>
      <w:lvlText w:val=""/>
      <w:lvlJc w:val="left"/>
      <w:pPr>
        <w:tabs>
          <w:tab w:val="num" w:pos="2160"/>
        </w:tabs>
        <w:ind w:left="2160" w:hanging="360"/>
      </w:pPr>
      <w:rPr>
        <w:rFonts w:ascii="Wingdings" w:hAnsi="Wingdings" w:hint="default"/>
      </w:rPr>
    </w:lvl>
    <w:lvl w:ilvl="3" w:tplc="DD4E8614" w:tentative="1">
      <w:start w:val="1"/>
      <w:numFmt w:val="bullet"/>
      <w:lvlText w:val=""/>
      <w:lvlJc w:val="left"/>
      <w:pPr>
        <w:tabs>
          <w:tab w:val="num" w:pos="2880"/>
        </w:tabs>
        <w:ind w:left="2880" w:hanging="360"/>
      </w:pPr>
      <w:rPr>
        <w:rFonts w:ascii="Wingdings" w:hAnsi="Wingdings" w:hint="default"/>
      </w:rPr>
    </w:lvl>
    <w:lvl w:ilvl="4" w:tplc="2ACC1AF4" w:tentative="1">
      <w:start w:val="1"/>
      <w:numFmt w:val="bullet"/>
      <w:lvlText w:val=""/>
      <w:lvlJc w:val="left"/>
      <w:pPr>
        <w:tabs>
          <w:tab w:val="num" w:pos="3600"/>
        </w:tabs>
        <w:ind w:left="3600" w:hanging="360"/>
      </w:pPr>
      <w:rPr>
        <w:rFonts w:ascii="Wingdings" w:hAnsi="Wingdings" w:hint="default"/>
      </w:rPr>
    </w:lvl>
    <w:lvl w:ilvl="5" w:tplc="5C1C04EE" w:tentative="1">
      <w:start w:val="1"/>
      <w:numFmt w:val="bullet"/>
      <w:lvlText w:val=""/>
      <w:lvlJc w:val="left"/>
      <w:pPr>
        <w:tabs>
          <w:tab w:val="num" w:pos="4320"/>
        </w:tabs>
        <w:ind w:left="4320" w:hanging="360"/>
      </w:pPr>
      <w:rPr>
        <w:rFonts w:ascii="Wingdings" w:hAnsi="Wingdings" w:hint="default"/>
      </w:rPr>
    </w:lvl>
    <w:lvl w:ilvl="6" w:tplc="894CC2A4" w:tentative="1">
      <w:start w:val="1"/>
      <w:numFmt w:val="bullet"/>
      <w:lvlText w:val=""/>
      <w:lvlJc w:val="left"/>
      <w:pPr>
        <w:tabs>
          <w:tab w:val="num" w:pos="5040"/>
        </w:tabs>
        <w:ind w:left="5040" w:hanging="360"/>
      </w:pPr>
      <w:rPr>
        <w:rFonts w:ascii="Wingdings" w:hAnsi="Wingdings" w:hint="default"/>
      </w:rPr>
    </w:lvl>
    <w:lvl w:ilvl="7" w:tplc="AECEA7E4" w:tentative="1">
      <w:start w:val="1"/>
      <w:numFmt w:val="bullet"/>
      <w:lvlText w:val=""/>
      <w:lvlJc w:val="left"/>
      <w:pPr>
        <w:tabs>
          <w:tab w:val="num" w:pos="5760"/>
        </w:tabs>
        <w:ind w:left="5760" w:hanging="360"/>
      </w:pPr>
      <w:rPr>
        <w:rFonts w:ascii="Wingdings" w:hAnsi="Wingdings" w:hint="default"/>
      </w:rPr>
    </w:lvl>
    <w:lvl w:ilvl="8" w:tplc="82C2D2EE" w:tentative="1">
      <w:start w:val="1"/>
      <w:numFmt w:val="bullet"/>
      <w:lvlText w:val=""/>
      <w:lvlJc w:val="left"/>
      <w:pPr>
        <w:tabs>
          <w:tab w:val="num" w:pos="6480"/>
        </w:tabs>
        <w:ind w:left="6480" w:hanging="360"/>
      </w:pPr>
      <w:rPr>
        <w:rFonts w:ascii="Wingdings" w:hAnsi="Wingdings" w:hint="default"/>
      </w:rPr>
    </w:lvl>
  </w:abstractNum>
  <w:abstractNum w:abstractNumId="8">
    <w:nsid w:val="4728094F"/>
    <w:multiLevelType w:val="hybridMultilevel"/>
    <w:tmpl w:val="9D429E3E"/>
    <w:lvl w:ilvl="0" w:tplc="55BA32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586B0C"/>
    <w:multiLevelType w:val="multilevel"/>
    <w:tmpl w:val="F552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EB29F5"/>
    <w:multiLevelType w:val="hybridMultilevel"/>
    <w:tmpl w:val="8D7C5B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59311D4"/>
    <w:multiLevelType w:val="hybridMultilevel"/>
    <w:tmpl w:val="381E2964"/>
    <w:lvl w:ilvl="0" w:tplc="35A8D3E0">
      <w:start w:val="1"/>
      <w:numFmt w:val="decimal"/>
      <w:lvlText w:val="%1."/>
      <w:lvlJc w:val="left"/>
      <w:pPr>
        <w:ind w:left="600" w:hanging="420"/>
      </w:pPr>
      <w:rPr>
        <w:rFonts w:hint="eastAsia"/>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2">
    <w:nsid w:val="79904FD6"/>
    <w:multiLevelType w:val="hybridMultilevel"/>
    <w:tmpl w:val="F51E4A30"/>
    <w:lvl w:ilvl="0" w:tplc="55BA32F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0"/>
  </w:num>
  <w:num w:numId="2">
    <w:abstractNumId w:val="4"/>
  </w:num>
  <w:num w:numId="3">
    <w:abstractNumId w:val="5"/>
  </w:num>
  <w:num w:numId="4">
    <w:abstractNumId w:val="9"/>
  </w:num>
  <w:num w:numId="5">
    <w:abstractNumId w:val="11"/>
  </w:num>
  <w:num w:numId="6">
    <w:abstractNumId w:val="2"/>
  </w:num>
  <w:num w:numId="7">
    <w:abstractNumId w:val="7"/>
  </w:num>
  <w:num w:numId="8">
    <w:abstractNumId w:val="0"/>
  </w:num>
  <w:num w:numId="9">
    <w:abstractNumId w:val="1"/>
  </w:num>
  <w:num w:numId="10">
    <w:abstractNumId w:val="3"/>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56"/>
    <w:rsid w:val="00006317"/>
    <w:rsid w:val="00010405"/>
    <w:rsid w:val="000201E6"/>
    <w:rsid w:val="0002142E"/>
    <w:rsid w:val="000221F1"/>
    <w:rsid w:val="0002746A"/>
    <w:rsid w:val="00027592"/>
    <w:rsid w:val="00030C15"/>
    <w:rsid w:val="00035290"/>
    <w:rsid w:val="000514A5"/>
    <w:rsid w:val="00052DBF"/>
    <w:rsid w:val="00054DF6"/>
    <w:rsid w:val="000560D7"/>
    <w:rsid w:val="00066E91"/>
    <w:rsid w:val="00066F1F"/>
    <w:rsid w:val="00075F15"/>
    <w:rsid w:val="00081BD5"/>
    <w:rsid w:val="00081F02"/>
    <w:rsid w:val="00082EC2"/>
    <w:rsid w:val="000938DB"/>
    <w:rsid w:val="00096ABF"/>
    <w:rsid w:val="000C34DC"/>
    <w:rsid w:val="000D00E7"/>
    <w:rsid w:val="000E237C"/>
    <w:rsid w:val="000F2425"/>
    <w:rsid w:val="00100337"/>
    <w:rsid w:val="00100DEC"/>
    <w:rsid w:val="00105092"/>
    <w:rsid w:val="001070CB"/>
    <w:rsid w:val="00116F6C"/>
    <w:rsid w:val="00117E4F"/>
    <w:rsid w:val="00132145"/>
    <w:rsid w:val="00143CDA"/>
    <w:rsid w:val="001559B9"/>
    <w:rsid w:val="00161BAD"/>
    <w:rsid w:val="00163380"/>
    <w:rsid w:val="00166DB7"/>
    <w:rsid w:val="00167C66"/>
    <w:rsid w:val="0017248F"/>
    <w:rsid w:val="001842D5"/>
    <w:rsid w:val="0019542D"/>
    <w:rsid w:val="00196D29"/>
    <w:rsid w:val="001A645E"/>
    <w:rsid w:val="001B0107"/>
    <w:rsid w:val="001B4A18"/>
    <w:rsid w:val="001B5EA8"/>
    <w:rsid w:val="001C74D0"/>
    <w:rsid w:val="001D2EDA"/>
    <w:rsid w:val="001D3D78"/>
    <w:rsid w:val="001D411D"/>
    <w:rsid w:val="001D534D"/>
    <w:rsid w:val="001E403E"/>
    <w:rsid w:val="001E5351"/>
    <w:rsid w:val="001E5393"/>
    <w:rsid w:val="001E65AB"/>
    <w:rsid w:val="001F3D54"/>
    <w:rsid w:val="001F46A8"/>
    <w:rsid w:val="00201489"/>
    <w:rsid w:val="00216162"/>
    <w:rsid w:val="0021697E"/>
    <w:rsid w:val="00221314"/>
    <w:rsid w:val="00231E85"/>
    <w:rsid w:val="002332DC"/>
    <w:rsid w:val="00234809"/>
    <w:rsid w:val="00244D83"/>
    <w:rsid w:val="00254B7A"/>
    <w:rsid w:val="002575D1"/>
    <w:rsid w:val="00277903"/>
    <w:rsid w:val="00281C6E"/>
    <w:rsid w:val="00294C9F"/>
    <w:rsid w:val="002A1332"/>
    <w:rsid w:val="002B0D2D"/>
    <w:rsid w:val="002B3A7E"/>
    <w:rsid w:val="002C4A96"/>
    <w:rsid w:val="002C5A70"/>
    <w:rsid w:val="002D39CE"/>
    <w:rsid w:val="002E6531"/>
    <w:rsid w:val="002E66F3"/>
    <w:rsid w:val="002F5856"/>
    <w:rsid w:val="00305891"/>
    <w:rsid w:val="00312FE7"/>
    <w:rsid w:val="003256EA"/>
    <w:rsid w:val="003404FD"/>
    <w:rsid w:val="00342641"/>
    <w:rsid w:val="00343BA1"/>
    <w:rsid w:val="0035551F"/>
    <w:rsid w:val="003647A3"/>
    <w:rsid w:val="003A4869"/>
    <w:rsid w:val="003A4C27"/>
    <w:rsid w:val="003A72C4"/>
    <w:rsid w:val="003B1B68"/>
    <w:rsid w:val="003B57BF"/>
    <w:rsid w:val="003C08A0"/>
    <w:rsid w:val="003C1055"/>
    <w:rsid w:val="003D2190"/>
    <w:rsid w:val="003E5847"/>
    <w:rsid w:val="003F58BA"/>
    <w:rsid w:val="00400B4E"/>
    <w:rsid w:val="00401E1C"/>
    <w:rsid w:val="004026B7"/>
    <w:rsid w:val="00406109"/>
    <w:rsid w:val="0040699A"/>
    <w:rsid w:val="004178EA"/>
    <w:rsid w:val="00435768"/>
    <w:rsid w:val="00446481"/>
    <w:rsid w:val="0045163F"/>
    <w:rsid w:val="00452B0B"/>
    <w:rsid w:val="0045599E"/>
    <w:rsid w:val="00460396"/>
    <w:rsid w:val="00470216"/>
    <w:rsid w:val="0047377E"/>
    <w:rsid w:val="00473968"/>
    <w:rsid w:val="004961C3"/>
    <w:rsid w:val="004A0947"/>
    <w:rsid w:val="004A383C"/>
    <w:rsid w:val="004C2A2D"/>
    <w:rsid w:val="004D04E5"/>
    <w:rsid w:val="004E26D9"/>
    <w:rsid w:val="004E3A8B"/>
    <w:rsid w:val="004F279D"/>
    <w:rsid w:val="00504E0B"/>
    <w:rsid w:val="00506208"/>
    <w:rsid w:val="00511362"/>
    <w:rsid w:val="0051784D"/>
    <w:rsid w:val="00541717"/>
    <w:rsid w:val="00546970"/>
    <w:rsid w:val="00547C89"/>
    <w:rsid w:val="00550F87"/>
    <w:rsid w:val="00563830"/>
    <w:rsid w:val="00565AF4"/>
    <w:rsid w:val="00565B90"/>
    <w:rsid w:val="00566FF8"/>
    <w:rsid w:val="005675A2"/>
    <w:rsid w:val="00570D2C"/>
    <w:rsid w:val="005735AC"/>
    <w:rsid w:val="00585227"/>
    <w:rsid w:val="005919AD"/>
    <w:rsid w:val="005A16F0"/>
    <w:rsid w:val="005A51FA"/>
    <w:rsid w:val="005B144A"/>
    <w:rsid w:val="005B67C8"/>
    <w:rsid w:val="005C1DC7"/>
    <w:rsid w:val="005D1F61"/>
    <w:rsid w:val="005D31E9"/>
    <w:rsid w:val="005D646A"/>
    <w:rsid w:val="005E32AF"/>
    <w:rsid w:val="005E6C44"/>
    <w:rsid w:val="00600128"/>
    <w:rsid w:val="0060150B"/>
    <w:rsid w:val="00613EF9"/>
    <w:rsid w:val="00620A74"/>
    <w:rsid w:val="0063432A"/>
    <w:rsid w:val="006419DE"/>
    <w:rsid w:val="0064214D"/>
    <w:rsid w:val="006432F6"/>
    <w:rsid w:val="006532F8"/>
    <w:rsid w:val="00662F0D"/>
    <w:rsid w:val="006719B4"/>
    <w:rsid w:val="00683372"/>
    <w:rsid w:val="006B098C"/>
    <w:rsid w:val="006B3BF4"/>
    <w:rsid w:val="006C0F35"/>
    <w:rsid w:val="006C1E94"/>
    <w:rsid w:val="006D633A"/>
    <w:rsid w:val="006E1715"/>
    <w:rsid w:val="006F1084"/>
    <w:rsid w:val="006F6F49"/>
    <w:rsid w:val="0070546B"/>
    <w:rsid w:val="00705FAF"/>
    <w:rsid w:val="00713B07"/>
    <w:rsid w:val="00716F16"/>
    <w:rsid w:val="00717FAE"/>
    <w:rsid w:val="00720AB2"/>
    <w:rsid w:val="00723EEA"/>
    <w:rsid w:val="0073280B"/>
    <w:rsid w:val="00733BCF"/>
    <w:rsid w:val="007361F0"/>
    <w:rsid w:val="00736AD4"/>
    <w:rsid w:val="00744AB8"/>
    <w:rsid w:val="0074543B"/>
    <w:rsid w:val="007465D8"/>
    <w:rsid w:val="00747C18"/>
    <w:rsid w:val="00747E8B"/>
    <w:rsid w:val="00753150"/>
    <w:rsid w:val="00756038"/>
    <w:rsid w:val="00760641"/>
    <w:rsid w:val="007606F2"/>
    <w:rsid w:val="00763999"/>
    <w:rsid w:val="007719F3"/>
    <w:rsid w:val="00781CF7"/>
    <w:rsid w:val="007843D0"/>
    <w:rsid w:val="00795C82"/>
    <w:rsid w:val="007B2969"/>
    <w:rsid w:val="007B3238"/>
    <w:rsid w:val="007C40B9"/>
    <w:rsid w:val="007D7FE1"/>
    <w:rsid w:val="007E3006"/>
    <w:rsid w:val="007F2726"/>
    <w:rsid w:val="007F3413"/>
    <w:rsid w:val="0080200A"/>
    <w:rsid w:val="00803CB9"/>
    <w:rsid w:val="00803DC7"/>
    <w:rsid w:val="008136A5"/>
    <w:rsid w:val="008236FA"/>
    <w:rsid w:val="0083154E"/>
    <w:rsid w:val="0083225A"/>
    <w:rsid w:val="0083305D"/>
    <w:rsid w:val="0084070B"/>
    <w:rsid w:val="00846B42"/>
    <w:rsid w:val="00850151"/>
    <w:rsid w:val="00870087"/>
    <w:rsid w:val="0087056D"/>
    <w:rsid w:val="00871C63"/>
    <w:rsid w:val="008769CF"/>
    <w:rsid w:val="00876A1F"/>
    <w:rsid w:val="0088097A"/>
    <w:rsid w:val="008867FC"/>
    <w:rsid w:val="008A0A10"/>
    <w:rsid w:val="008A6F62"/>
    <w:rsid w:val="008B14D3"/>
    <w:rsid w:val="008B252F"/>
    <w:rsid w:val="008C4305"/>
    <w:rsid w:val="008E30E9"/>
    <w:rsid w:val="008E49DF"/>
    <w:rsid w:val="008F235A"/>
    <w:rsid w:val="008F3DE1"/>
    <w:rsid w:val="00921034"/>
    <w:rsid w:val="00925C2B"/>
    <w:rsid w:val="0093266E"/>
    <w:rsid w:val="00937917"/>
    <w:rsid w:val="009443F8"/>
    <w:rsid w:val="00946C74"/>
    <w:rsid w:val="0096307E"/>
    <w:rsid w:val="00965F69"/>
    <w:rsid w:val="0096682A"/>
    <w:rsid w:val="00966BF2"/>
    <w:rsid w:val="00972EC8"/>
    <w:rsid w:val="00977008"/>
    <w:rsid w:val="009900AC"/>
    <w:rsid w:val="00991001"/>
    <w:rsid w:val="009A4EE9"/>
    <w:rsid w:val="009A73FD"/>
    <w:rsid w:val="009B1A31"/>
    <w:rsid w:val="009B41CB"/>
    <w:rsid w:val="009B7C23"/>
    <w:rsid w:val="009C1DB0"/>
    <w:rsid w:val="009C3BB4"/>
    <w:rsid w:val="009C5438"/>
    <w:rsid w:val="009C6E3A"/>
    <w:rsid w:val="009D331B"/>
    <w:rsid w:val="009D7318"/>
    <w:rsid w:val="009E6D56"/>
    <w:rsid w:val="009F6417"/>
    <w:rsid w:val="00A0556B"/>
    <w:rsid w:val="00A36C74"/>
    <w:rsid w:val="00A4196A"/>
    <w:rsid w:val="00A4439D"/>
    <w:rsid w:val="00A6506F"/>
    <w:rsid w:val="00A73AAA"/>
    <w:rsid w:val="00A75F8D"/>
    <w:rsid w:val="00A82B03"/>
    <w:rsid w:val="00A8786A"/>
    <w:rsid w:val="00A90645"/>
    <w:rsid w:val="00A92BA6"/>
    <w:rsid w:val="00AA2415"/>
    <w:rsid w:val="00AB2A6B"/>
    <w:rsid w:val="00AB329F"/>
    <w:rsid w:val="00AD1136"/>
    <w:rsid w:val="00AD1635"/>
    <w:rsid w:val="00AD3D93"/>
    <w:rsid w:val="00AF3DC3"/>
    <w:rsid w:val="00AF5CA5"/>
    <w:rsid w:val="00B05442"/>
    <w:rsid w:val="00B07CA5"/>
    <w:rsid w:val="00B156E0"/>
    <w:rsid w:val="00B216FC"/>
    <w:rsid w:val="00B24F1B"/>
    <w:rsid w:val="00B25DA7"/>
    <w:rsid w:val="00B310AD"/>
    <w:rsid w:val="00B366FE"/>
    <w:rsid w:val="00B36FA4"/>
    <w:rsid w:val="00B43527"/>
    <w:rsid w:val="00B508E6"/>
    <w:rsid w:val="00B52F2D"/>
    <w:rsid w:val="00B545B2"/>
    <w:rsid w:val="00B55817"/>
    <w:rsid w:val="00B602C8"/>
    <w:rsid w:val="00B610A8"/>
    <w:rsid w:val="00B66C5A"/>
    <w:rsid w:val="00B85EEF"/>
    <w:rsid w:val="00B951C8"/>
    <w:rsid w:val="00BA0B4C"/>
    <w:rsid w:val="00BA0D29"/>
    <w:rsid w:val="00BB0453"/>
    <w:rsid w:val="00BB1AAA"/>
    <w:rsid w:val="00BC5B1F"/>
    <w:rsid w:val="00BD0843"/>
    <w:rsid w:val="00BD430A"/>
    <w:rsid w:val="00BD4A3D"/>
    <w:rsid w:val="00BD64EF"/>
    <w:rsid w:val="00BE0861"/>
    <w:rsid w:val="00BE4CFE"/>
    <w:rsid w:val="00BE5798"/>
    <w:rsid w:val="00BF06FD"/>
    <w:rsid w:val="00C07563"/>
    <w:rsid w:val="00C37B56"/>
    <w:rsid w:val="00C408F8"/>
    <w:rsid w:val="00C510B6"/>
    <w:rsid w:val="00C67162"/>
    <w:rsid w:val="00C67693"/>
    <w:rsid w:val="00C705EE"/>
    <w:rsid w:val="00C736BB"/>
    <w:rsid w:val="00C74591"/>
    <w:rsid w:val="00C75DC5"/>
    <w:rsid w:val="00C767BE"/>
    <w:rsid w:val="00C76CC7"/>
    <w:rsid w:val="00C80C5A"/>
    <w:rsid w:val="00CA0B4D"/>
    <w:rsid w:val="00CB41F1"/>
    <w:rsid w:val="00CB6F8A"/>
    <w:rsid w:val="00CB7EA7"/>
    <w:rsid w:val="00CC3E95"/>
    <w:rsid w:val="00CD1E70"/>
    <w:rsid w:val="00CF7C49"/>
    <w:rsid w:val="00D00111"/>
    <w:rsid w:val="00D10176"/>
    <w:rsid w:val="00D247CA"/>
    <w:rsid w:val="00D269A0"/>
    <w:rsid w:val="00D527AE"/>
    <w:rsid w:val="00D5583A"/>
    <w:rsid w:val="00D650CA"/>
    <w:rsid w:val="00D669D8"/>
    <w:rsid w:val="00D75A21"/>
    <w:rsid w:val="00D80795"/>
    <w:rsid w:val="00D843ED"/>
    <w:rsid w:val="00D92522"/>
    <w:rsid w:val="00D96C3B"/>
    <w:rsid w:val="00DB13EB"/>
    <w:rsid w:val="00DC6BE0"/>
    <w:rsid w:val="00DD02F0"/>
    <w:rsid w:val="00DE23ED"/>
    <w:rsid w:val="00DF476E"/>
    <w:rsid w:val="00E065D6"/>
    <w:rsid w:val="00E17B9A"/>
    <w:rsid w:val="00E22E2F"/>
    <w:rsid w:val="00E41F33"/>
    <w:rsid w:val="00E44605"/>
    <w:rsid w:val="00E569A2"/>
    <w:rsid w:val="00E631FC"/>
    <w:rsid w:val="00E6475A"/>
    <w:rsid w:val="00E66B9D"/>
    <w:rsid w:val="00E70464"/>
    <w:rsid w:val="00E926C1"/>
    <w:rsid w:val="00E93220"/>
    <w:rsid w:val="00E93B5B"/>
    <w:rsid w:val="00EA32DB"/>
    <w:rsid w:val="00EA55C6"/>
    <w:rsid w:val="00EA7611"/>
    <w:rsid w:val="00EC0B49"/>
    <w:rsid w:val="00EC60EF"/>
    <w:rsid w:val="00ED1661"/>
    <w:rsid w:val="00ED6345"/>
    <w:rsid w:val="00EE4B86"/>
    <w:rsid w:val="00EF4E0C"/>
    <w:rsid w:val="00EF5C3D"/>
    <w:rsid w:val="00F1653E"/>
    <w:rsid w:val="00F17745"/>
    <w:rsid w:val="00F26F52"/>
    <w:rsid w:val="00F322F3"/>
    <w:rsid w:val="00F4616C"/>
    <w:rsid w:val="00F57E6F"/>
    <w:rsid w:val="00F63597"/>
    <w:rsid w:val="00F648CF"/>
    <w:rsid w:val="00F661F2"/>
    <w:rsid w:val="00F82777"/>
    <w:rsid w:val="00F85A0F"/>
    <w:rsid w:val="00F8638D"/>
    <w:rsid w:val="00F86B99"/>
    <w:rsid w:val="00F94105"/>
    <w:rsid w:val="00F96D34"/>
    <w:rsid w:val="00F96D9D"/>
    <w:rsid w:val="00FA55EA"/>
    <w:rsid w:val="00FB5C2A"/>
    <w:rsid w:val="00FB7ED6"/>
    <w:rsid w:val="00FC6806"/>
    <w:rsid w:val="00FD1A56"/>
    <w:rsid w:val="00FD5E6D"/>
    <w:rsid w:val="00FD711D"/>
    <w:rsid w:val="00FE0C64"/>
    <w:rsid w:val="00FF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D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D04E5"/>
    <w:pPr>
      <w:widowControl/>
      <w:jc w:val="left"/>
      <w:outlineLvl w:val="0"/>
    </w:pPr>
    <w:rPr>
      <w:rFonts w:ascii="Times New Roman" w:eastAsia="华文楷体" w:hAnsi="Times New Roman" w:cs="Times New Roman"/>
      <w:b/>
      <w:sz w:val="24"/>
      <w:szCs w:val="21"/>
    </w:rPr>
  </w:style>
  <w:style w:type="paragraph" w:styleId="2">
    <w:name w:val="heading 2"/>
    <w:basedOn w:val="a"/>
    <w:next w:val="a"/>
    <w:link w:val="2Char"/>
    <w:uiPriority w:val="9"/>
    <w:unhideWhenUsed/>
    <w:qFormat/>
    <w:rsid w:val="00196D29"/>
    <w:pPr>
      <w:spacing w:beforeLines="50" w:before="156" w:afterLines="50" w:after="156"/>
      <w:jc w:val="center"/>
      <w:outlineLvl w:val="1"/>
    </w:pPr>
    <w:rPr>
      <w:rFonts w:ascii="Times New Roman" w:eastAsia="华文楷体" w:hAnsi="Times New Roman" w:cs="Times New Roman"/>
      <w:b/>
      <w:sz w:val="28"/>
      <w:szCs w:val="21"/>
    </w:rPr>
  </w:style>
  <w:style w:type="paragraph" w:styleId="5">
    <w:name w:val="heading 5"/>
    <w:basedOn w:val="a"/>
    <w:next w:val="a"/>
    <w:link w:val="5Char"/>
    <w:uiPriority w:val="9"/>
    <w:semiHidden/>
    <w:unhideWhenUsed/>
    <w:qFormat/>
    <w:rsid w:val="00161BA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543B"/>
    <w:rPr>
      <w:sz w:val="18"/>
      <w:szCs w:val="18"/>
    </w:rPr>
  </w:style>
  <w:style w:type="character" w:customStyle="1" w:styleId="Char">
    <w:name w:val="批注框文本 Char"/>
    <w:basedOn w:val="a0"/>
    <w:link w:val="a3"/>
    <w:uiPriority w:val="99"/>
    <w:semiHidden/>
    <w:rsid w:val="0074543B"/>
    <w:rPr>
      <w:sz w:val="18"/>
      <w:szCs w:val="18"/>
    </w:rPr>
  </w:style>
  <w:style w:type="paragraph" w:styleId="a4">
    <w:name w:val="Normal (Web)"/>
    <w:basedOn w:val="a"/>
    <w:uiPriority w:val="99"/>
    <w:unhideWhenUsed/>
    <w:rsid w:val="007719F3"/>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7719F3"/>
    <w:rPr>
      <w:color w:val="0000FF" w:themeColor="hyperlink"/>
      <w:u w:val="single"/>
    </w:rPr>
  </w:style>
  <w:style w:type="character" w:customStyle="1" w:styleId="2Char">
    <w:name w:val="标题 2 Char"/>
    <w:basedOn w:val="a0"/>
    <w:link w:val="2"/>
    <w:uiPriority w:val="9"/>
    <w:rsid w:val="00196D29"/>
    <w:rPr>
      <w:rFonts w:ascii="Times New Roman" w:eastAsia="华文楷体" w:hAnsi="Times New Roman" w:cs="Times New Roman"/>
      <w:b/>
      <w:sz w:val="28"/>
      <w:szCs w:val="21"/>
    </w:rPr>
  </w:style>
  <w:style w:type="character" w:customStyle="1" w:styleId="5Char">
    <w:name w:val="标题 5 Char"/>
    <w:basedOn w:val="a0"/>
    <w:link w:val="5"/>
    <w:uiPriority w:val="9"/>
    <w:semiHidden/>
    <w:rsid w:val="00161BAD"/>
    <w:rPr>
      <w:b/>
      <w:bCs/>
      <w:sz w:val="28"/>
      <w:szCs w:val="28"/>
    </w:rPr>
  </w:style>
  <w:style w:type="table" w:styleId="a6">
    <w:name w:val="Table Grid"/>
    <w:basedOn w:val="a1"/>
    <w:uiPriority w:val="59"/>
    <w:rsid w:val="00EF4E0C"/>
    <w:rPr>
      <w:rFonts w:eastAsia="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4D04E5"/>
    <w:rPr>
      <w:rFonts w:ascii="Times New Roman" w:eastAsia="华文楷体" w:hAnsi="Times New Roman" w:cs="Times New Roman"/>
      <w:b/>
      <w:sz w:val="24"/>
      <w:szCs w:val="21"/>
    </w:rPr>
  </w:style>
  <w:style w:type="paragraph" w:styleId="TOC">
    <w:name w:val="TOC Heading"/>
    <w:basedOn w:val="1"/>
    <w:next w:val="a"/>
    <w:uiPriority w:val="39"/>
    <w:unhideWhenUsed/>
    <w:qFormat/>
    <w:rsid w:val="00A73AAA"/>
    <w:pPr>
      <w:spacing w:line="259" w:lineRule="auto"/>
      <w:outlineLvl w:val="9"/>
    </w:pPr>
    <w:rPr>
      <w:rFonts w:asciiTheme="majorHAnsi" w:eastAsiaTheme="majorEastAsia" w:hAnsiTheme="majorHAnsi" w:cstheme="majorBidi"/>
      <w:b w:val="0"/>
      <w:bCs/>
      <w:color w:val="365F91" w:themeColor="accent1" w:themeShade="BF"/>
      <w:kern w:val="0"/>
      <w:sz w:val="32"/>
      <w:szCs w:val="32"/>
    </w:rPr>
  </w:style>
  <w:style w:type="paragraph" w:styleId="20">
    <w:name w:val="toc 2"/>
    <w:basedOn w:val="a"/>
    <w:next w:val="a"/>
    <w:autoRedefine/>
    <w:uiPriority w:val="39"/>
    <w:unhideWhenUsed/>
    <w:rsid w:val="00A73AAA"/>
    <w:pPr>
      <w:widowControl/>
      <w:spacing w:line="259" w:lineRule="auto"/>
      <w:ind w:left="220"/>
      <w:jc w:val="left"/>
    </w:pPr>
    <w:rPr>
      <w:rFonts w:cs="Times New Roman"/>
      <w:kern w:val="0"/>
      <w:sz w:val="22"/>
    </w:rPr>
  </w:style>
  <w:style w:type="paragraph" w:styleId="10">
    <w:name w:val="toc 1"/>
    <w:basedOn w:val="a"/>
    <w:next w:val="a"/>
    <w:autoRedefine/>
    <w:uiPriority w:val="39"/>
    <w:unhideWhenUsed/>
    <w:rsid w:val="00A73AAA"/>
    <w:pPr>
      <w:widowControl/>
      <w:spacing w:line="259" w:lineRule="auto"/>
      <w:jc w:val="left"/>
    </w:pPr>
    <w:rPr>
      <w:rFonts w:cs="Times New Roman"/>
      <w:kern w:val="0"/>
      <w:sz w:val="22"/>
    </w:rPr>
  </w:style>
  <w:style w:type="paragraph" w:styleId="a7">
    <w:name w:val="List Paragraph"/>
    <w:basedOn w:val="a"/>
    <w:uiPriority w:val="34"/>
    <w:qFormat/>
    <w:rsid w:val="00DF476E"/>
    <w:pPr>
      <w:ind w:firstLineChars="200" w:firstLine="420"/>
    </w:pPr>
    <w:rPr>
      <w:rFonts w:ascii="Calibri" w:eastAsia="宋体" w:hAnsi="Calibri" w:cs="Times New Roman"/>
    </w:rPr>
  </w:style>
  <w:style w:type="paragraph" w:styleId="a8">
    <w:name w:val="header"/>
    <w:basedOn w:val="a"/>
    <w:link w:val="Char0"/>
    <w:uiPriority w:val="99"/>
    <w:unhideWhenUsed/>
    <w:rsid w:val="008407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84070B"/>
    <w:rPr>
      <w:sz w:val="18"/>
      <w:szCs w:val="18"/>
    </w:rPr>
  </w:style>
  <w:style w:type="paragraph" w:styleId="a9">
    <w:name w:val="footer"/>
    <w:basedOn w:val="a"/>
    <w:link w:val="Char1"/>
    <w:uiPriority w:val="99"/>
    <w:unhideWhenUsed/>
    <w:rsid w:val="0084070B"/>
    <w:pPr>
      <w:tabs>
        <w:tab w:val="center" w:pos="4153"/>
        <w:tab w:val="right" w:pos="8306"/>
      </w:tabs>
      <w:snapToGrid w:val="0"/>
      <w:jc w:val="left"/>
    </w:pPr>
    <w:rPr>
      <w:sz w:val="18"/>
      <w:szCs w:val="18"/>
    </w:rPr>
  </w:style>
  <w:style w:type="character" w:customStyle="1" w:styleId="Char1">
    <w:name w:val="页脚 Char"/>
    <w:basedOn w:val="a0"/>
    <w:link w:val="a9"/>
    <w:uiPriority w:val="99"/>
    <w:rsid w:val="0084070B"/>
    <w:rPr>
      <w:sz w:val="18"/>
      <w:szCs w:val="18"/>
    </w:rPr>
  </w:style>
  <w:style w:type="character" w:styleId="aa">
    <w:name w:val="annotation reference"/>
    <w:basedOn w:val="a0"/>
    <w:uiPriority w:val="99"/>
    <w:semiHidden/>
    <w:unhideWhenUsed/>
    <w:rsid w:val="00B156E0"/>
    <w:rPr>
      <w:sz w:val="21"/>
      <w:szCs w:val="21"/>
    </w:rPr>
  </w:style>
  <w:style w:type="paragraph" w:styleId="ab">
    <w:name w:val="annotation text"/>
    <w:basedOn w:val="a"/>
    <w:link w:val="Char2"/>
    <w:uiPriority w:val="99"/>
    <w:semiHidden/>
    <w:unhideWhenUsed/>
    <w:rsid w:val="00B156E0"/>
    <w:pPr>
      <w:jc w:val="left"/>
    </w:pPr>
  </w:style>
  <w:style w:type="character" w:customStyle="1" w:styleId="Char2">
    <w:name w:val="批注文字 Char"/>
    <w:basedOn w:val="a0"/>
    <w:link w:val="ab"/>
    <w:uiPriority w:val="99"/>
    <w:semiHidden/>
    <w:rsid w:val="00B156E0"/>
  </w:style>
  <w:style w:type="paragraph" w:styleId="ac">
    <w:name w:val="annotation subject"/>
    <w:basedOn w:val="ab"/>
    <w:next w:val="ab"/>
    <w:link w:val="Char3"/>
    <w:uiPriority w:val="99"/>
    <w:semiHidden/>
    <w:unhideWhenUsed/>
    <w:rsid w:val="00B156E0"/>
    <w:rPr>
      <w:b/>
      <w:bCs/>
    </w:rPr>
  </w:style>
  <w:style w:type="character" w:customStyle="1" w:styleId="Char3">
    <w:name w:val="批注主题 Char"/>
    <w:basedOn w:val="Char2"/>
    <w:link w:val="ac"/>
    <w:uiPriority w:val="99"/>
    <w:semiHidden/>
    <w:rsid w:val="00B156E0"/>
    <w:rPr>
      <w:b/>
      <w:bCs/>
    </w:rPr>
  </w:style>
  <w:style w:type="paragraph" w:styleId="ad">
    <w:name w:val="Title"/>
    <w:basedOn w:val="a"/>
    <w:next w:val="a"/>
    <w:link w:val="Char4"/>
    <w:uiPriority w:val="10"/>
    <w:qFormat/>
    <w:rsid w:val="00CA0B4D"/>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d"/>
    <w:uiPriority w:val="10"/>
    <w:rsid w:val="00CA0B4D"/>
    <w:rPr>
      <w:rFonts w:asciiTheme="majorHAnsi" w:eastAsia="宋体" w:hAnsiTheme="majorHAnsi" w:cstheme="majorBidi"/>
      <w:b/>
      <w:bCs/>
      <w:sz w:val="32"/>
      <w:szCs w:val="32"/>
    </w:rPr>
  </w:style>
  <w:style w:type="paragraph" w:customStyle="1" w:styleId="Default">
    <w:name w:val="Default"/>
    <w:rsid w:val="009C6E3A"/>
    <w:pPr>
      <w:widowControl w:val="0"/>
      <w:autoSpaceDE w:val="0"/>
      <w:autoSpaceDN w:val="0"/>
      <w:adjustRightInd w:val="0"/>
    </w:pPr>
    <w:rPr>
      <w:rFonts w:ascii="宋体" w:eastAsia="宋体" w:hAnsi="宋体" w:cs="宋体"/>
      <w:color w:val="000000"/>
      <w:kern w:val="0"/>
      <w:sz w:val="24"/>
      <w:szCs w:val="24"/>
    </w:rPr>
  </w:style>
  <w:style w:type="character" w:styleId="ae">
    <w:name w:val="page number"/>
    <w:basedOn w:val="a0"/>
    <w:uiPriority w:val="99"/>
    <w:semiHidden/>
    <w:unhideWhenUsed/>
    <w:rsid w:val="00A36C74"/>
  </w:style>
  <w:style w:type="character" w:styleId="af">
    <w:name w:val="Emphasis"/>
    <w:basedOn w:val="a0"/>
    <w:uiPriority w:val="20"/>
    <w:qFormat/>
    <w:rsid w:val="00A36C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D04E5"/>
    <w:pPr>
      <w:widowControl/>
      <w:jc w:val="left"/>
      <w:outlineLvl w:val="0"/>
    </w:pPr>
    <w:rPr>
      <w:rFonts w:ascii="Times New Roman" w:eastAsia="华文楷体" w:hAnsi="Times New Roman" w:cs="Times New Roman"/>
      <w:b/>
      <w:sz w:val="24"/>
      <w:szCs w:val="21"/>
    </w:rPr>
  </w:style>
  <w:style w:type="paragraph" w:styleId="2">
    <w:name w:val="heading 2"/>
    <w:basedOn w:val="a"/>
    <w:next w:val="a"/>
    <w:link w:val="2Char"/>
    <w:uiPriority w:val="9"/>
    <w:unhideWhenUsed/>
    <w:qFormat/>
    <w:rsid w:val="00196D29"/>
    <w:pPr>
      <w:spacing w:beforeLines="50" w:before="156" w:afterLines="50" w:after="156"/>
      <w:jc w:val="center"/>
      <w:outlineLvl w:val="1"/>
    </w:pPr>
    <w:rPr>
      <w:rFonts w:ascii="Times New Roman" w:eastAsia="华文楷体" w:hAnsi="Times New Roman" w:cs="Times New Roman"/>
      <w:b/>
      <w:sz w:val="28"/>
      <w:szCs w:val="21"/>
    </w:rPr>
  </w:style>
  <w:style w:type="paragraph" w:styleId="5">
    <w:name w:val="heading 5"/>
    <w:basedOn w:val="a"/>
    <w:next w:val="a"/>
    <w:link w:val="5Char"/>
    <w:uiPriority w:val="9"/>
    <w:semiHidden/>
    <w:unhideWhenUsed/>
    <w:qFormat/>
    <w:rsid w:val="00161BA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543B"/>
    <w:rPr>
      <w:sz w:val="18"/>
      <w:szCs w:val="18"/>
    </w:rPr>
  </w:style>
  <w:style w:type="character" w:customStyle="1" w:styleId="Char">
    <w:name w:val="批注框文本 Char"/>
    <w:basedOn w:val="a0"/>
    <w:link w:val="a3"/>
    <w:uiPriority w:val="99"/>
    <w:semiHidden/>
    <w:rsid w:val="0074543B"/>
    <w:rPr>
      <w:sz w:val="18"/>
      <w:szCs w:val="18"/>
    </w:rPr>
  </w:style>
  <w:style w:type="paragraph" w:styleId="a4">
    <w:name w:val="Normal (Web)"/>
    <w:basedOn w:val="a"/>
    <w:uiPriority w:val="99"/>
    <w:unhideWhenUsed/>
    <w:rsid w:val="007719F3"/>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7719F3"/>
    <w:rPr>
      <w:color w:val="0000FF" w:themeColor="hyperlink"/>
      <w:u w:val="single"/>
    </w:rPr>
  </w:style>
  <w:style w:type="character" w:customStyle="1" w:styleId="2Char">
    <w:name w:val="标题 2 Char"/>
    <w:basedOn w:val="a0"/>
    <w:link w:val="2"/>
    <w:uiPriority w:val="9"/>
    <w:rsid w:val="00196D29"/>
    <w:rPr>
      <w:rFonts w:ascii="Times New Roman" w:eastAsia="华文楷体" w:hAnsi="Times New Roman" w:cs="Times New Roman"/>
      <w:b/>
      <w:sz w:val="28"/>
      <w:szCs w:val="21"/>
    </w:rPr>
  </w:style>
  <w:style w:type="character" w:customStyle="1" w:styleId="5Char">
    <w:name w:val="标题 5 Char"/>
    <w:basedOn w:val="a0"/>
    <w:link w:val="5"/>
    <w:uiPriority w:val="9"/>
    <w:semiHidden/>
    <w:rsid w:val="00161BAD"/>
    <w:rPr>
      <w:b/>
      <w:bCs/>
      <w:sz w:val="28"/>
      <w:szCs w:val="28"/>
    </w:rPr>
  </w:style>
  <w:style w:type="table" w:styleId="a6">
    <w:name w:val="Table Grid"/>
    <w:basedOn w:val="a1"/>
    <w:uiPriority w:val="59"/>
    <w:rsid w:val="00EF4E0C"/>
    <w:rPr>
      <w:rFonts w:eastAsia="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4D04E5"/>
    <w:rPr>
      <w:rFonts w:ascii="Times New Roman" w:eastAsia="华文楷体" w:hAnsi="Times New Roman" w:cs="Times New Roman"/>
      <w:b/>
      <w:sz w:val="24"/>
      <w:szCs w:val="21"/>
    </w:rPr>
  </w:style>
  <w:style w:type="paragraph" w:styleId="TOC">
    <w:name w:val="TOC Heading"/>
    <w:basedOn w:val="1"/>
    <w:next w:val="a"/>
    <w:uiPriority w:val="39"/>
    <w:unhideWhenUsed/>
    <w:qFormat/>
    <w:rsid w:val="00A73AAA"/>
    <w:pPr>
      <w:spacing w:line="259" w:lineRule="auto"/>
      <w:outlineLvl w:val="9"/>
    </w:pPr>
    <w:rPr>
      <w:rFonts w:asciiTheme="majorHAnsi" w:eastAsiaTheme="majorEastAsia" w:hAnsiTheme="majorHAnsi" w:cstheme="majorBidi"/>
      <w:b w:val="0"/>
      <w:bCs/>
      <w:color w:val="365F91" w:themeColor="accent1" w:themeShade="BF"/>
      <w:kern w:val="0"/>
      <w:sz w:val="32"/>
      <w:szCs w:val="32"/>
    </w:rPr>
  </w:style>
  <w:style w:type="paragraph" w:styleId="20">
    <w:name w:val="toc 2"/>
    <w:basedOn w:val="a"/>
    <w:next w:val="a"/>
    <w:autoRedefine/>
    <w:uiPriority w:val="39"/>
    <w:unhideWhenUsed/>
    <w:rsid w:val="00A73AAA"/>
    <w:pPr>
      <w:widowControl/>
      <w:spacing w:line="259" w:lineRule="auto"/>
      <w:ind w:left="220"/>
      <w:jc w:val="left"/>
    </w:pPr>
    <w:rPr>
      <w:rFonts w:cs="Times New Roman"/>
      <w:kern w:val="0"/>
      <w:sz w:val="22"/>
    </w:rPr>
  </w:style>
  <w:style w:type="paragraph" w:styleId="10">
    <w:name w:val="toc 1"/>
    <w:basedOn w:val="a"/>
    <w:next w:val="a"/>
    <w:autoRedefine/>
    <w:uiPriority w:val="39"/>
    <w:unhideWhenUsed/>
    <w:rsid w:val="00A73AAA"/>
    <w:pPr>
      <w:widowControl/>
      <w:spacing w:line="259" w:lineRule="auto"/>
      <w:jc w:val="left"/>
    </w:pPr>
    <w:rPr>
      <w:rFonts w:cs="Times New Roman"/>
      <w:kern w:val="0"/>
      <w:sz w:val="22"/>
    </w:rPr>
  </w:style>
  <w:style w:type="paragraph" w:styleId="a7">
    <w:name w:val="List Paragraph"/>
    <w:basedOn w:val="a"/>
    <w:uiPriority w:val="34"/>
    <w:qFormat/>
    <w:rsid w:val="00DF476E"/>
    <w:pPr>
      <w:ind w:firstLineChars="200" w:firstLine="420"/>
    </w:pPr>
    <w:rPr>
      <w:rFonts w:ascii="Calibri" w:eastAsia="宋体" w:hAnsi="Calibri" w:cs="Times New Roman"/>
    </w:rPr>
  </w:style>
  <w:style w:type="paragraph" w:styleId="a8">
    <w:name w:val="header"/>
    <w:basedOn w:val="a"/>
    <w:link w:val="Char0"/>
    <w:uiPriority w:val="99"/>
    <w:unhideWhenUsed/>
    <w:rsid w:val="008407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84070B"/>
    <w:rPr>
      <w:sz w:val="18"/>
      <w:szCs w:val="18"/>
    </w:rPr>
  </w:style>
  <w:style w:type="paragraph" w:styleId="a9">
    <w:name w:val="footer"/>
    <w:basedOn w:val="a"/>
    <w:link w:val="Char1"/>
    <w:uiPriority w:val="99"/>
    <w:unhideWhenUsed/>
    <w:rsid w:val="0084070B"/>
    <w:pPr>
      <w:tabs>
        <w:tab w:val="center" w:pos="4153"/>
        <w:tab w:val="right" w:pos="8306"/>
      </w:tabs>
      <w:snapToGrid w:val="0"/>
      <w:jc w:val="left"/>
    </w:pPr>
    <w:rPr>
      <w:sz w:val="18"/>
      <w:szCs w:val="18"/>
    </w:rPr>
  </w:style>
  <w:style w:type="character" w:customStyle="1" w:styleId="Char1">
    <w:name w:val="页脚 Char"/>
    <w:basedOn w:val="a0"/>
    <w:link w:val="a9"/>
    <w:uiPriority w:val="99"/>
    <w:rsid w:val="0084070B"/>
    <w:rPr>
      <w:sz w:val="18"/>
      <w:szCs w:val="18"/>
    </w:rPr>
  </w:style>
  <w:style w:type="character" w:styleId="aa">
    <w:name w:val="annotation reference"/>
    <w:basedOn w:val="a0"/>
    <w:uiPriority w:val="99"/>
    <w:semiHidden/>
    <w:unhideWhenUsed/>
    <w:rsid w:val="00B156E0"/>
    <w:rPr>
      <w:sz w:val="21"/>
      <w:szCs w:val="21"/>
    </w:rPr>
  </w:style>
  <w:style w:type="paragraph" w:styleId="ab">
    <w:name w:val="annotation text"/>
    <w:basedOn w:val="a"/>
    <w:link w:val="Char2"/>
    <w:uiPriority w:val="99"/>
    <w:semiHidden/>
    <w:unhideWhenUsed/>
    <w:rsid w:val="00B156E0"/>
    <w:pPr>
      <w:jc w:val="left"/>
    </w:pPr>
  </w:style>
  <w:style w:type="character" w:customStyle="1" w:styleId="Char2">
    <w:name w:val="批注文字 Char"/>
    <w:basedOn w:val="a0"/>
    <w:link w:val="ab"/>
    <w:uiPriority w:val="99"/>
    <w:semiHidden/>
    <w:rsid w:val="00B156E0"/>
  </w:style>
  <w:style w:type="paragraph" w:styleId="ac">
    <w:name w:val="annotation subject"/>
    <w:basedOn w:val="ab"/>
    <w:next w:val="ab"/>
    <w:link w:val="Char3"/>
    <w:uiPriority w:val="99"/>
    <w:semiHidden/>
    <w:unhideWhenUsed/>
    <w:rsid w:val="00B156E0"/>
    <w:rPr>
      <w:b/>
      <w:bCs/>
    </w:rPr>
  </w:style>
  <w:style w:type="character" w:customStyle="1" w:styleId="Char3">
    <w:name w:val="批注主题 Char"/>
    <w:basedOn w:val="Char2"/>
    <w:link w:val="ac"/>
    <w:uiPriority w:val="99"/>
    <w:semiHidden/>
    <w:rsid w:val="00B156E0"/>
    <w:rPr>
      <w:b/>
      <w:bCs/>
    </w:rPr>
  </w:style>
  <w:style w:type="paragraph" w:styleId="ad">
    <w:name w:val="Title"/>
    <w:basedOn w:val="a"/>
    <w:next w:val="a"/>
    <w:link w:val="Char4"/>
    <w:uiPriority w:val="10"/>
    <w:qFormat/>
    <w:rsid w:val="00CA0B4D"/>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d"/>
    <w:uiPriority w:val="10"/>
    <w:rsid w:val="00CA0B4D"/>
    <w:rPr>
      <w:rFonts w:asciiTheme="majorHAnsi" w:eastAsia="宋体" w:hAnsiTheme="majorHAnsi" w:cstheme="majorBidi"/>
      <w:b/>
      <w:bCs/>
      <w:sz w:val="32"/>
      <w:szCs w:val="32"/>
    </w:rPr>
  </w:style>
  <w:style w:type="paragraph" w:customStyle="1" w:styleId="Default">
    <w:name w:val="Default"/>
    <w:rsid w:val="009C6E3A"/>
    <w:pPr>
      <w:widowControl w:val="0"/>
      <w:autoSpaceDE w:val="0"/>
      <w:autoSpaceDN w:val="0"/>
      <w:adjustRightInd w:val="0"/>
    </w:pPr>
    <w:rPr>
      <w:rFonts w:ascii="宋体" w:eastAsia="宋体" w:hAnsi="宋体" w:cs="宋体"/>
      <w:color w:val="000000"/>
      <w:kern w:val="0"/>
      <w:sz w:val="24"/>
      <w:szCs w:val="24"/>
    </w:rPr>
  </w:style>
  <w:style w:type="character" w:styleId="ae">
    <w:name w:val="page number"/>
    <w:basedOn w:val="a0"/>
    <w:uiPriority w:val="99"/>
    <w:semiHidden/>
    <w:unhideWhenUsed/>
    <w:rsid w:val="00A36C74"/>
  </w:style>
  <w:style w:type="character" w:styleId="af">
    <w:name w:val="Emphasis"/>
    <w:basedOn w:val="a0"/>
    <w:uiPriority w:val="20"/>
    <w:qFormat/>
    <w:rsid w:val="00A36C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5915">
      <w:bodyDiv w:val="1"/>
      <w:marLeft w:val="0"/>
      <w:marRight w:val="0"/>
      <w:marTop w:val="0"/>
      <w:marBottom w:val="0"/>
      <w:divBdr>
        <w:top w:val="none" w:sz="0" w:space="0" w:color="auto"/>
        <w:left w:val="none" w:sz="0" w:space="0" w:color="auto"/>
        <w:bottom w:val="none" w:sz="0" w:space="0" w:color="auto"/>
        <w:right w:val="none" w:sz="0" w:space="0" w:color="auto"/>
      </w:divBdr>
      <w:divsChild>
        <w:div w:id="583804179">
          <w:marLeft w:val="547"/>
          <w:marRight w:val="0"/>
          <w:marTop w:val="115"/>
          <w:marBottom w:val="0"/>
          <w:divBdr>
            <w:top w:val="none" w:sz="0" w:space="0" w:color="auto"/>
            <w:left w:val="none" w:sz="0" w:space="0" w:color="auto"/>
            <w:bottom w:val="none" w:sz="0" w:space="0" w:color="auto"/>
            <w:right w:val="none" w:sz="0" w:space="0" w:color="auto"/>
          </w:divBdr>
        </w:div>
        <w:div w:id="658120045">
          <w:marLeft w:val="1166"/>
          <w:marRight w:val="0"/>
          <w:marTop w:val="96"/>
          <w:marBottom w:val="0"/>
          <w:divBdr>
            <w:top w:val="none" w:sz="0" w:space="0" w:color="auto"/>
            <w:left w:val="none" w:sz="0" w:space="0" w:color="auto"/>
            <w:bottom w:val="none" w:sz="0" w:space="0" w:color="auto"/>
            <w:right w:val="none" w:sz="0" w:space="0" w:color="auto"/>
          </w:divBdr>
        </w:div>
        <w:div w:id="1432697997">
          <w:marLeft w:val="1166"/>
          <w:marRight w:val="0"/>
          <w:marTop w:val="96"/>
          <w:marBottom w:val="0"/>
          <w:divBdr>
            <w:top w:val="none" w:sz="0" w:space="0" w:color="auto"/>
            <w:left w:val="none" w:sz="0" w:space="0" w:color="auto"/>
            <w:bottom w:val="none" w:sz="0" w:space="0" w:color="auto"/>
            <w:right w:val="none" w:sz="0" w:space="0" w:color="auto"/>
          </w:divBdr>
        </w:div>
      </w:divsChild>
    </w:div>
    <w:div w:id="279453509">
      <w:bodyDiv w:val="1"/>
      <w:marLeft w:val="0"/>
      <w:marRight w:val="0"/>
      <w:marTop w:val="0"/>
      <w:marBottom w:val="0"/>
      <w:divBdr>
        <w:top w:val="none" w:sz="0" w:space="0" w:color="auto"/>
        <w:left w:val="none" w:sz="0" w:space="0" w:color="auto"/>
        <w:bottom w:val="none" w:sz="0" w:space="0" w:color="auto"/>
        <w:right w:val="none" w:sz="0" w:space="0" w:color="auto"/>
      </w:divBdr>
    </w:div>
    <w:div w:id="284586553">
      <w:bodyDiv w:val="1"/>
      <w:marLeft w:val="0"/>
      <w:marRight w:val="0"/>
      <w:marTop w:val="0"/>
      <w:marBottom w:val="0"/>
      <w:divBdr>
        <w:top w:val="none" w:sz="0" w:space="0" w:color="auto"/>
        <w:left w:val="none" w:sz="0" w:space="0" w:color="auto"/>
        <w:bottom w:val="none" w:sz="0" w:space="0" w:color="auto"/>
        <w:right w:val="none" w:sz="0" w:space="0" w:color="auto"/>
      </w:divBdr>
    </w:div>
    <w:div w:id="285742640">
      <w:bodyDiv w:val="1"/>
      <w:marLeft w:val="0"/>
      <w:marRight w:val="0"/>
      <w:marTop w:val="0"/>
      <w:marBottom w:val="0"/>
      <w:divBdr>
        <w:top w:val="none" w:sz="0" w:space="0" w:color="auto"/>
        <w:left w:val="none" w:sz="0" w:space="0" w:color="auto"/>
        <w:bottom w:val="none" w:sz="0" w:space="0" w:color="auto"/>
        <w:right w:val="none" w:sz="0" w:space="0" w:color="auto"/>
      </w:divBdr>
    </w:div>
    <w:div w:id="459767422">
      <w:bodyDiv w:val="1"/>
      <w:marLeft w:val="0"/>
      <w:marRight w:val="0"/>
      <w:marTop w:val="0"/>
      <w:marBottom w:val="0"/>
      <w:divBdr>
        <w:top w:val="none" w:sz="0" w:space="0" w:color="auto"/>
        <w:left w:val="none" w:sz="0" w:space="0" w:color="auto"/>
        <w:bottom w:val="none" w:sz="0" w:space="0" w:color="auto"/>
        <w:right w:val="none" w:sz="0" w:space="0" w:color="auto"/>
      </w:divBdr>
    </w:div>
    <w:div w:id="477963531">
      <w:bodyDiv w:val="1"/>
      <w:marLeft w:val="0"/>
      <w:marRight w:val="0"/>
      <w:marTop w:val="0"/>
      <w:marBottom w:val="0"/>
      <w:divBdr>
        <w:top w:val="none" w:sz="0" w:space="0" w:color="auto"/>
        <w:left w:val="none" w:sz="0" w:space="0" w:color="auto"/>
        <w:bottom w:val="none" w:sz="0" w:space="0" w:color="auto"/>
        <w:right w:val="none" w:sz="0" w:space="0" w:color="auto"/>
      </w:divBdr>
    </w:div>
    <w:div w:id="586767056">
      <w:bodyDiv w:val="1"/>
      <w:marLeft w:val="0"/>
      <w:marRight w:val="0"/>
      <w:marTop w:val="0"/>
      <w:marBottom w:val="0"/>
      <w:divBdr>
        <w:top w:val="none" w:sz="0" w:space="0" w:color="auto"/>
        <w:left w:val="none" w:sz="0" w:space="0" w:color="auto"/>
        <w:bottom w:val="none" w:sz="0" w:space="0" w:color="auto"/>
        <w:right w:val="none" w:sz="0" w:space="0" w:color="auto"/>
      </w:divBdr>
    </w:div>
    <w:div w:id="593830753">
      <w:bodyDiv w:val="1"/>
      <w:marLeft w:val="0"/>
      <w:marRight w:val="0"/>
      <w:marTop w:val="0"/>
      <w:marBottom w:val="0"/>
      <w:divBdr>
        <w:top w:val="none" w:sz="0" w:space="0" w:color="auto"/>
        <w:left w:val="none" w:sz="0" w:space="0" w:color="auto"/>
        <w:bottom w:val="none" w:sz="0" w:space="0" w:color="auto"/>
        <w:right w:val="none" w:sz="0" w:space="0" w:color="auto"/>
      </w:divBdr>
    </w:div>
    <w:div w:id="635796444">
      <w:bodyDiv w:val="1"/>
      <w:marLeft w:val="0"/>
      <w:marRight w:val="0"/>
      <w:marTop w:val="0"/>
      <w:marBottom w:val="0"/>
      <w:divBdr>
        <w:top w:val="none" w:sz="0" w:space="0" w:color="auto"/>
        <w:left w:val="none" w:sz="0" w:space="0" w:color="auto"/>
        <w:bottom w:val="none" w:sz="0" w:space="0" w:color="auto"/>
        <w:right w:val="none" w:sz="0" w:space="0" w:color="auto"/>
      </w:divBdr>
      <w:divsChild>
        <w:div w:id="620500511">
          <w:marLeft w:val="547"/>
          <w:marRight w:val="0"/>
          <w:marTop w:val="115"/>
          <w:marBottom w:val="0"/>
          <w:divBdr>
            <w:top w:val="none" w:sz="0" w:space="0" w:color="auto"/>
            <w:left w:val="none" w:sz="0" w:space="0" w:color="auto"/>
            <w:bottom w:val="none" w:sz="0" w:space="0" w:color="auto"/>
            <w:right w:val="none" w:sz="0" w:space="0" w:color="auto"/>
          </w:divBdr>
        </w:div>
        <w:div w:id="586041975">
          <w:marLeft w:val="547"/>
          <w:marRight w:val="0"/>
          <w:marTop w:val="115"/>
          <w:marBottom w:val="0"/>
          <w:divBdr>
            <w:top w:val="none" w:sz="0" w:space="0" w:color="auto"/>
            <w:left w:val="none" w:sz="0" w:space="0" w:color="auto"/>
            <w:bottom w:val="none" w:sz="0" w:space="0" w:color="auto"/>
            <w:right w:val="none" w:sz="0" w:space="0" w:color="auto"/>
          </w:divBdr>
        </w:div>
        <w:div w:id="736132628">
          <w:marLeft w:val="547"/>
          <w:marRight w:val="0"/>
          <w:marTop w:val="115"/>
          <w:marBottom w:val="0"/>
          <w:divBdr>
            <w:top w:val="none" w:sz="0" w:space="0" w:color="auto"/>
            <w:left w:val="none" w:sz="0" w:space="0" w:color="auto"/>
            <w:bottom w:val="none" w:sz="0" w:space="0" w:color="auto"/>
            <w:right w:val="none" w:sz="0" w:space="0" w:color="auto"/>
          </w:divBdr>
        </w:div>
        <w:div w:id="1485778695">
          <w:marLeft w:val="547"/>
          <w:marRight w:val="0"/>
          <w:marTop w:val="115"/>
          <w:marBottom w:val="0"/>
          <w:divBdr>
            <w:top w:val="none" w:sz="0" w:space="0" w:color="auto"/>
            <w:left w:val="none" w:sz="0" w:space="0" w:color="auto"/>
            <w:bottom w:val="none" w:sz="0" w:space="0" w:color="auto"/>
            <w:right w:val="none" w:sz="0" w:space="0" w:color="auto"/>
          </w:divBdr>
        </w:div>
        <w:div w:id="1986666997">
          <w:marLeft w:val="547"/>
          <w:marRight w:val="0"/>
          <w:marTop w:val="115"/>
          <w:marBottom w:val="0"/>
          <w:divBdr>
            <w:top w:val="none" w:sz="0" w:space="0" w:color="auto"/>
            <w:left w:val="none" w:sz="0" w:space="0" w:color="auto"/>
            <w:bottom w:val="none" w:sz="0" w:space="0" w:color="auto"/>
            <w:right w:val="none" w:sz="0" w:space="0" w:color="auto"/>
          </w:divBdr>
        </w:div>
        <w:div w:id="1531724032">
          <w:marLeft w:val="547"/>
          <w:marRight w:val="0"/>
          <w:marTop w:val="115"/>
          <w:marBottom w:val="0"/>
          <w:divBdr>
            <w:top w:val="none" w:sz="0" w:space="0" w:color="auto"/>
            <w:left w:val="none" w:sz="0" w:space="0" w:color="auto"/>
            <w:bottom w:val="none" w:sz="0" w:space="0" w:color="auto"/>
            <w:right w:val="none" w:sz="0" w:space="0" w:color="auto"/>
          </w:divBdr>
        </w:div>
      </w:divsChild>
    </w:div>
    <w:div w:id="729426026">
      <w:bodyDiv w:val="1"/>
      <w:marLeft w:val="0"/>
      <w:marRight w:val="0"/>
      <w:marTop w:val="0"/>
      <w:marBottom w:val="0"/>
      <w:divBdr>
        <w:top w:val="none" w:sz="0" w:space="0" w:color="auto"/>
        <w:left w:val="none" w:sz="0" w:space="0" w:color="auto"/>
        <w:bottom w:val="none" w:sz="0" w:space="0" w:color="auto"/>
        <w:right w:val="none" w:sz="0" w:space="0" w:color="auto"/>
      </w:divBdr>
      <w:divsChild>
        <w:div w:id="1034119393">
          <w:marLeft w:val="547"/>
          <w:marRight w:val="0"/>
          <w:marTop w:val="115"/>
          <w:marBottom w:val="0"/>
          <w:divBdr>
            <w:top w:val="none" w:sz="0" w:space="0" w:color="auto"/>
            <w:left w:val="none" w:sz="0" w:space="0" w:color="auto"/>
            <w:bottom w:val="none" w:sz="0" w:space="0" w:color="auto"/>
            <w:right w:val="none" w:sz="0" w:space="0" w:color="auto"/>
          </w:divBdr>
        </w:div>
      </w:divsChild>
    </w:div>
    <w:div w:id="923151981">
      <w:bodyDiv w:val="1"/>
      <w:marLeft w:val="0"/>
      <w:marRight w:val="0"/>
      <w:marTop w:val="0"/>
      <w:marBottom w:val="0"/>
      <w:divBdr>
        <w:top w:val="none" w:sz="0" w:space="0" w:color="auto"/>
        <w:left w:val="none" w:sz="0" w:space="0" w:color="auto"/>
        <w:bottom w:val="none" w:sz="0" w:space="0" w:color="auto"/>
        <w:right w:val="none" w:sz="0" w:space="0" w:color="auto"/>
      </w:divBdr>
      <w:divsChild>
        <w:div w:id="552619855">
          <w:marLeft w:val="547"/>
          <w:marRight w:val="0"/>
          <w:marTop w:val="115"/>
          <w:marBottom w:val="0"/>
          <w:divBdr>
            <w:top w:val="none" w:sz="0" w:space="0" w:color="auto"/>
            <w:left w:val="none" w:sz="0" w:space="0" w:color="auto"/>
            <w:bottom w:val="none" w:sz="0" w:space="0" w:color="auto"/>
            <w:right w:val="none" w:sz="0" w:space="0" w:color="auto"/>
          </w:divBdr>
        </w:div>
      </w:divsChild>
    </w:div>
    <w:div w:id="943608687">
      <w:bodyDiv w:val="1"/>
      <w:marLeft w:val="0"/>
      <w:marRight w:val="0"/>
      <w:marTop w:val="0"/>
      <w:marBottom w:val="0"/>
      <w:divBdr>
        <w:top w:val="none" w:sz="0" w:space="0" w:color="auto"/>
        <w:left w:val="none" w:sz="0" w:space="0" w:color="auto"/>
        <w:bottom w:val="none" w:sz="0" w:space="0" w:color="auto"/>
        <w:right w:val="none" w:sz="0" w:space="0" w:color="auto"/>
      </w:divBdr>
      <w:divsChild>
        <w:div w:id="1542353480">
          <w:marLeft w:val="547"/>
          <w:marRight w:val="0"/>
          <w:marTop w:val="154"/>
          <w:marBottom w:val="0"/>
          <w:divBdr>
            <w:top w:val="none" w:sz="0" w:space="0" w:color="auto"/>
            <w:left w:val="none" w:sz="0" w:space="0" w:color="auto"/>
            <w:bottom w:val="none" w:sz="0" w:space="0" w:color="auto"/>
            <w:right w:val="none" w:sz="0" w:space="0" w:color="auto"/>
          </w:divBdr>
        </w:div>
        <w:div w:id="2001420632">
          <w:marLeft w:val="547"/>
          <w:marRight w:val="0"/>
          <w:marTop w:val="154"/>
          <w:marBottom w:val="0"/>
          <w:divBdr>
            <w:top w:val="none" w:sz="0" w:space="0" w:color="auto"/>
            <w:left w:val="none" w:sz="0" w:space="0" w:color="auto"/>
            <w:bottom w:val="none" w:sz="0" w:space="0" w:color="auto"/>
            <w:right w:val="none" w:sz="0" w:space="0" w:color="auto"/>
          </w:divBdr>
        </w:div>
        <w:div w:id="333386871">
          <w:marLeft w:val="547"/>
          <w:marRight w:val="0"/>
          <w:marTop w:val="154"/>
          <w:marBottom w:val="0"/>
          <w:divBdr>
            <w:top w:val="none" w:sz="0" w:space="0" w:color="auto"/>
            <w:left w:val="none" w:sz="0" w:space="0" w:color="auto"/>
            <w:bottom w:val="none" w:sz="0" w:space="0" w:color="auto"/>
            <w:right w:val="none" w:sz="0" w:space="0" w:color="auto"/>
          </w:divBdr>
        </w:div>
      </w:divsChild>
    </w:div>
    <w:div w:id="947002535">
      <w:bodyDiv w:val="1"/>
      <w:marLeft w:val="0"/>
      <w:marRight w:val="0"/>
      <w:marTop w:val="0"/>
      <w:marBottom w:val="0"/>
      <w:divBdr>
        <w:top w:val="none" w:sz="0" w:space="0" w:color="auto"/>
        <w:left w:val="none" w:sz="0" w:space="0" w:color="auto"/>
        <w:bottom w:val="none" w:sz="0" w:space="0" w:color="auto"/>
        <w:right w:val="none" w:sz="0" w:space="0" w:color="auto"/>
      </w:divBdr>
      <w:divsChild>
        <w:div w:id="1055545638">
          <w:marLeft w:val="547"/>
          <w:marRight w:val="0"/>
          <w:marTop w:val="96"/>
          <w:marBottom w:val="0"/>
          <w:divBdr>
            <w:top w:val="none" w:sz="0" w:space="0" w:color="auto"/>
            <w:left w:val="none" w:sz="0" w:space="0" w:color="auto"/>
            <w:bottom w:val="none" w:sz="0" w:space="0" w:color="auto"/>
            <w:right w:val="none" w:sz="0" w:space="0" w:color="auto"/>
          </w:divBdr>
        </w:div>
      </w:divsChild>
    </w:div>
    <w:div w:id="1014645267">
      <w:bodyDiv w:val="1"/>
      <w:marLeft w:val="0"/>
      <w:marRight w:val="0"/>
      <w:marTop w:val="0"/>
      <w:marBottom w:val="0"/>
      <w:divBdr>
        <w:top w:val="none" w:sz="0" w:space="0" w:color="auto"/>
        <w:left w:val="none" w:sz="0" w:space="0" w:color="auto"/>
        <w:bottom w:val="none" w:sz="0" w:space="0" w:color="auto"/>
        <w:right w:val="none" w:sz="0" w:space="0" w:color="auto"/>
      </w:divBdr>
    </w:div>
    <w:div w:id="1027104272">
      <w:bodyDiv w:val="1"/>
      <w:marLeft w:val="0"/>
      <w:marRight w:val="0"/>
      <w:marTop w:val="0"/>
      <w:marBottom w:val="0"/>
      <w:divBdr>
        <w:top w:val="none" w:sz="0" w:space="0" w:color="auto"/>
        <w:left w:val="none" w:sz="0" w:space="0" w:color="auto"/>
        <w:bottom w:val="none" w:sz="0" w:space="0" w:color="auto"/>
        <w:right w:val="none" w:sz="0" w:space="0" w:color="auto"/>
      </w:divBdr>
      <w:divsChild>
        <w:div w:id="1569151479">
          <w:marLeft w:val="547"/>
          <w:marRight w:val="0"/>
          <w:marTop w:val="115"/>
          <w:marBottom w:val="0"/>
          <w:divBdr>
            <w:top w:val="none" w:sz="0" w:space="0" w:color="auto"/>
            <w:left w:val="none" w:sz="0" w:space="0" w:color="auto"/>
            <w:bottom w:val="none" w:sz="0" w:space="0" w:color="auto"/>
            <w:right w:val="none" w:sz="0" w:space="0" w:color="auto"/>
          </w:divBdr>
        </w:div>
        <w:div w:id="274681171">
          <w:marLeft w:val="1166"/>
          <w:marRight w:val="0"/>
          <w:marTop w:val="96"/>
          <w:marBottom w:val="0"/>
          <w:divBdr>
            <w:top w:val="none" w:sz="0" w:space="0" w:color="auto"/>
            <w:left w:val="none" w:sz="0" w:space="0" w:color="auto"/>
            <w:bottom w:val="none" w:sz="0" w:space="0" w:color="auto"/>
            <w:right w:val="none" w:sz="0" w:space="0" w:color="auto"/>
          </w:divBdr>
        </w:div>
        <w:div w:id="1791778484">
          <w:marLeft w:val="1166"/>
          <w:marRight w:val="0"/>
          <w:marTop w:val="96"/>
          <w:marBottom w:val="0"/>
          <w:divBdr>
            <w:top w:val="none" w:sz="0" w:space="0" w:color="auto"/>
            <w:left w:val="none" w:sz="0" w:space="0" w:color="auto"/>
            <w:bottom w:val="none" w:sz="0" w:space="0" w:color="auto"/>
            <w:right w:val="none" w:sz="0" w:space="0" w:color="auto"/>
          </w:divBdr>
        </w:div>
      </w:divsChild>
    </w:div>
    <w:div w:id="1270623779">
      <w:bodyDiv w:val="1"/>
      <w:marLeft w:val="0"/>
      <w:marRight w:val="0"/>
      <w:marTop w:val="0"/>
      <w:marBottom w:val="0"/>
      <w:divBdr>
        <w:top w:val="none" w:sz="0" w:space="0" w:color="auto"/>
        <w:left w:val="none" w:sz="0" w:space="0" w:color="auto"/>
        <w:bottom w:val="none" w:sz="0" w:space="0" w:color="auto"/>
        <w:right w:val="none" w:sz="0" w:space="0" w:color="auto"/>
      </w:divBdr>
      <w:divsChild>
        <w:div w:id="1114787611">
          <w:marLeft w:val="547"/>
          <w:marRight w:val="0"/>
          <w:marTop w:val="96"/>
          <w:marBottom w:val="0"/>
          <w:divBdr>
            <w:top w:val="none" w:sz="0" w:space="0" w:color="auto"/>
            <w:left w:val="none" w:sz="0" w:space="0" w:color="auto"/>
            <w:bottom w:val="none" w:sz="0" w:space="0" w:color="auto"/>
            <w:right w:val="none" w:sz="0" w:space="0" w:color="auto"/>
          </w:divBdr>
        </w:div>
      </w:divsChild>
    </w:div>
    <w:div w:id="1361853763">
      <w:bodyDiv w:val="1"/>
      <w:marLeft w:val="0"/>
      <w:marRight w:val="0"/>
      <w:marTop w:val="0"/>
      <w:marBottom w:val="0"/>
      <w:divBdr>
        <w:top w:val="none" w:sz="0" w:space="0" w:color="auto"/>
        <w:left w:val="none" w:sz="0" w:space="0" w:color="auto"/>
        <w:bottom w:val="none" w:sz="0" w:space="0" w:color="auto"/>
        <w:right w:val="none" w:sz="0" w:space="0" w:color="auto"/>
      </w:divBdr>
    </w:div>
    <w:div w:id="1373381227">
      <w:bodyDiv w:val="1"/>
      <w:marLeft w:val="0"/>
      <w:marRight w:val="0"/>
      <w:marTop w:val="0"/>
      <w:marBottom w:val="0"/>
      <w:divBdr>
        <w:top w:val="none" w:sz="0" w:space="0" w:color="auto"/>
        <w:left w:val="none" w:sz="0" w:space="0" w:color="auto"/>
        <w:bottom w:val="none" w:sz="0" w:space="0" w:color="auto"/>
        <w:right w:val="none" w:sz="0" w:space="0" w:color="auto"/>
      </w:divBdr>
    </w:div>
    <w:div w:id="1446925748">
      <w:bodyDiv w:val="1"/>
      <w:marLeft w:val="0"/>
      <w:marRight w:val="0"/>
      <w:marTop w:val="0"/>
      <w:marBottom w:val="0"/>
      <w:divBdr>
        <w:top w:val="none" w:sz="0" w:space="0" w:color="auto"/>
        <w:left w:val="none" w:sz="0" w:space="0" w:color="auto"/>
        <w:bottom w:val="none" w:sz="0" w:space="0" w:color="auto"/>
        <w:right w:val="none" w:sz="0" w:space="0" w:color="auto"/>
      </w:divBdr>
    </w:div>
    <w:div w:id="1660232984">
      <w:bodyDiv w:val="1"/>
      <w:marLeft w:val="0"/>
      <w:marRight w:val="0"/>
      <w:marTop w:val="0"/>
      <w:marBottom w:val="0"/>
      <w:divBdr>
        <w:top w:val="none" w:sz="0" w:space="0" w:color="auto"/>
        <w:left w:val="none" w:sz="0" w:space="0" w:color="auto"/>
        <w:bottom w:val="none" w:sz="0" w:space="0" w:color="auto"/>
        <w:right w:val="none" w:sz="0" w:space="0" w:color="auto"/>
      </w:divBdr>
      <w:divsChild>
        <w:div w:id="1058936839">
          <w:marLeft w:val="547"/>
          <w:marRight w:val="0"/>
          <w:marTop w:val="115"/>
          <w:marBottom w:val="0"/>
          <w:divBdr>
            <w:top w:val="none" w:sz="0" w:space="0" w:color="auto"/>
            <w:left w:val="none" w:sz="0" w:space="0" w:color="auto"/>
            <w:bottom w:val="none" w:sz="0" w:space="0" w:color="auto"/>
            <w:right w:val="none" w:sz="0" w:space="0" w:color="auto"/>
          </w:divBdr>
        </w:div>
      </w:divsChild>
    </w:div>
    <w:div w:id="1883709584">
      <w:bodyDiv w:val="1"/>
      <w:marLeft w:val="0"/>
      <w:marRight w:val="0"/>
      <w:marTop w:val="0"/>
      <w:marBottom w:val="0"/>
      <w:divBdr>
        <w:top w:val="none" w:sz="0" w:space="0" w:color="auto"/>
        <w:left w:val="none" w:sz="0" w:space="0" w:color="auto"/>
        <w:bottom w:val="none" w:sz="0" w:space="0" w:color="auto"/>
        <w:right w:val="none" w:sz="0" w:space="0" w:color="auto"/>
      </w:divBdr>
      <w:divsChild>
        <w:div w:id="184640869">
          <w:marLeft w:val="547"/>
          <w:marRight w:val="0"/>
          <w:marTop w:val="96"/>
          <w:marBottom w:val="0"/>
          <w:divBdr>
            <w:top w:val="none" w:sz="0" w:space="0" w:color="auto"/>
            <w:left w:val="none" w:sz="0" w:space="0" w:color="auto"/>
            <w:bottom w:val="none" w:sz="0" w:space="0" w:color="auto"/>
            <w:right w:val="none" w:sz="0" w:space="0" w:color="auto"/>
          </w:divBdr>
        </w:div>
      </w:divsChild>
    </w:div>
    <w:div w:id="1887712493">
      <w:bodyDiv w:val="1"/>
      <w:marLeft w:val="0"/>
      <w:marRight w:val="0"/>
      <w:marTop w:val="0"/>
      <w:marBottom w:val="0"/>
      <w:divBdr>
        <w:top w:val="none" w:sz="0" w:space="0" w:color="auto"/>
        <w:left w:val="none" w:sz="0" w:space="0" w:color="auto"/>
        <w:bottom w:val="none" w:sz="0" w:space="0" w:color="auto"/>
        <w:right w:val="none" w:sz="0" w:space="0" w:color="auto"/>
      </w:divBdr>
    </w:div>
    <w:div w:id="1924408733">
      <w:bodyDiv w:val="1"/>
      <w:marLeft w:val="0"/>
      <w:marRight w:val="0"/>
      <w:marTop w:val="0"/>
      <w:marBottom w:val="0"/>
      <w:divBdr>
        <w:top w:val="none" w:sz="0" w:space="0" w:color="auto"/>
        <w:left w:val="none" w:sz="0" w:space="0" w:color="auto"/>
        <w:bottom w:val="none" w:sz="0" w:space="0" w:color="auto"/>
        <w:right w:val="none" w:sz="0" w:space="0" w:color="auto"/>
      </w:divBdr>
    </w:div>
    <w:div w:id="1998074722">
      <w:bodyDiv w:val="1"/>
      <w:marLeft w:val="0"/>
      <w:marRight w:val="0"/>
      <w:marTop w:val="0"/>
      <w:marBottom w:val="0"/>
      <w:divBdr>
        <w:top w:val="none" w:sz="0" w:space="0" w:color="auto"/>
        <w:left w:val="none" w:sz="0" w:space="0" w:color="auto"/>
        <w:bottom w:val="none" w:sz="0" w:space="0" w:color="auto"/>
        <w:right w:val="none" w:sz="0" w:space="0" w:color="auto"/>
      </w:divBdr>
      <w:divsChild>
        <w:div w:id="110245791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ABD3F-FB38-476F-A77D-749BD962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2556</Words>
  <Characters>14573</Characters>
  <Application>Microsoft Office Word</Application>
  <DocSecurity>0</DocSecurity>
  <Lines>121</Lines>
  <Paragraphs>34</Paragraphs>
  <ScaleCrop>false</ScaleCrop>
  <Company/>
  <LinksUpToDate>false</LinksUpToDate>
  <CharactersWithSpaces>17095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zhang</dc:creator>
  <cp:lastModifiedBy>bo zhang</cp:lastModifiedBy>
  <cp:revision>6</cp:revision>
  <cp:lastPrinted>2015-08-16T02:26:00Z</cp:lastPrinted>
  <dcterms:created xsi:type="dcterms:W3CDTF">2016-02-24T02:16:00Z</dcterms:created>
  <dcterms:modified xsi:type="dcterms:W3CDTF">2016-02-24T02:20:00Z</dcterms:modified>
</cp:coreProperties>
</file>